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29" w:rsidRDefault="006E7D7B" w:rsidP="00C93E29">
      <w:pPr>
        <w:jc w:val="center"/>
        <w:rPr>
          <w:b/>
          <w:sz w:val="24"/>
          <w:szCs w:val="24"/>
          <w:highlight w:val="cyan"/>
        </w:rPr>
      </w:pPr>
      <w:r>
        <w:rPr>
          <w:b/>
          <w:noProof/>
          <w:sz w:val="24"/>
          <w:szCs w:val="24"/>
          <w:lang w:val="en-NZ" w:eastAsia="en-NZ"/>
        </w:rPr>
        <w:drawing>
          <wp:anchor distT="0" distB="0" distL="114300" distR="114300" simplePos="0" relativeHeight="251667968" behindDoc="1" locked="0" layoutInCell="1" allowOverlap="1" wp14:anchorId="3B74FA8B" wp14:editId="11BC765F">
            <wp:simplePos x="0" y="0"/>
            <wp:positionH relativeFrom="column">
              <wp:posOffset>2569845</wp:posOffset>
            </wp:positionH>
            <wp:positionV relativeFrom="paragraph">
              <wp:posOffset>-833755</wp:posOffset>
            </wp:positionV>
            <wp:extent cx="1835559" cy="16287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allenger 2017 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559" cy="1628775"/>
                    </a:xfrm>
                    <a:prstGeom prst="rect">
                      <a:avLst/>
                    </a:prstGeom>
                  </pic:spPr>
                </pic:pic>
              </a:graphicData>
            </a:graphic>
            <wp14:sizeRelH relativeFrom="page">
              <wp14:pctWidth>0</wp14:pctWidth>
            </wp14:sizeRelH>
            <wp14:sizeRelV relativeFrom="page">
              <wp14:pctHeight>0</wp14:pctHeight>
            </wp14:sizeRelV>
          </wp:anchor>
        </w:drawing>
      </w:r>
      <w:r w:rsidR="00DE199B">
        <w:rPr>
          <w:b/>
          <w:noProof/>
          <w:sz w:val="24"/>
          <w:szCs w:val="24"/>
          <w:lang w:val="en-NZ" w:eastAsia="en-NZ"/>
        </w:rPr>
        <w:drawing>
          <wp:anchor distT="0" distB="0" distL="114300" distR="114300" simplePos="0" relativeHeight="251647488" behindDoc="0" locked="0" layoutInCell="1" allowOverlap="1" wp14:anchorId="172F29C8" wp14:editId="07628D9E">
            <wp:simplePos x="0" y="0"/>
            <wp:positionH relativeFrom="column">
              <wp:posOffset>-480060</wp:posOffset>
            </wp:positionH>
            <wp:positionV relativeFrom="paragraph">
              <wp:posOffset>-404495</wp:posOffset>
            </wp:positionV>
            <wp:extent cx="2228850" cy="704850"/>
            <wp:effectExtent l="0" t="0" r="0" b="0"/>
            <wp:wrapNone/>
            <wp:docPr id="3" name="Image 3" descr="E:\MES DOCUMENTS 2013\CHALLENGER ATP 2014\09_CHAL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 DOCUMENTS 2013\CHALLENGER ATP 2014\09_CHAL_POS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B3A">
        <w:rPr>
          <w:b/>
          <w:noProof/>
          <w:sz w:val="24"/>
          <w:szCs w:val="24"/>
          <w:lang w:val="en-NZ" w:eastAsia="en-NZ"/>
        </w:rPr>
        <w:drawing>
          <wp:anchor distT="0" distB="0" distL="114300" distR="114300" simplePos="0" relativeHeight="251649536" behindDoc="0" locked="0" layoutInCell="1" allowOverlap="1" wp14:anchorId="6ADF941A" wp14:editId="1E41A202">
            <wp:simplePos x="0" y="0"/>
            <wp:positionH relativeFrom="column">
              <wp:posOffset>4947285</wp:posOffset>
            </wp:positionH>
            <wp:positionV relativeFrom="paragraph">
              <wp:posOffset>-452120</wp:posOffset>
            </wp:positionV>
            <wp:extent cx="1411250" cy="62230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d_fade067a-fbcb-4d68-91e2-932684ec6e0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50" cy="622300"/>
                    </a:xfrm>
                    <a:prstGeom prst="rect">
                      <a:avLst/>
                    </a:prstGeom>
                  </pic:spPr>
                </pic:pic>
              </a:graphicData>
            </a:graphic>
            <wp14:sizeRelH relativeFrom="page">
              <wp14:pctWidth>0</wp14:pctWidth>
            </wp14:sizeRelH>
            <wp14:sizeRelV relativeFrom="page">
              <wp14:pctHeight>0</wp14:pctHeight>
            </wp14:sizeRelV>
          </wp:anchor>
        </w:drawing>
      </w:r>
    </w:p>
    <w:p w:rsidR="00C93E29" w:rsidRPr="007E0D93" w:rsidRDefault="00C93E29" w:rsidP="007E0D93">
      <w:pPr>
        <w:rPr>
          <w:b/>
          <w:sz w:val="16"/>
          <w:szCs w:val="16"/>
          <w:highlight w:val="cyan"/>
        </w:rPr>
      </w:pPr>
    </w:p>
    <w:p w:rsidR="00FF7C71" w:rsidRDefault="001B17AB" w:rsidP="00C93E29">
      <w:pPr>
        <w:rPr>
          <w:b/>
          <w:sz w:val="24"/>
          <w:szCs w:val="24"/>
        </w:rPr>
      </w:pPr>
      <w:r>
        <w:rPr>
          <w:b/>
          <w:sz w:val="24"/>
          <w:szCs w:val="24"/>
        </w:rPr>
        <w:t xml:space="preserve">    </w:t>
      </w:r>
    </w:p>
    <w:p w:rsidR="008D6612" w:rsidRDefault="008D6612" w:rsidP="008D6612">
      <w:pPr>
        <w:rPr>
          <w:b/>
          <w:color w:val="FFFFFF" w:themeColor="background1"/>
          <w:sz w:val="32"/>
          <w:szCs w:val="32"/>
          <w:highlight w:val="blue"/>
        </w:rPr>
      </w:pPr>
      <w:r w:rsidRPr="008D6612">
        <w:rPr>
          <w:b/>
          <w:noProof/>
          <w:color w:val="1F497D" w:themeColor="text2"/>
          <w:sz w:val="24"/>
          <w:szCs w:val="24"/>
          <w:u w:val="single"/>
          <w:lang w:val="en-NZ" w:eastAsia="en-NZ"/>
        </w:rPr>
        <w:drawing>
          <wp:anchor distT="0" distB="0" distL="114300" distR="114300" simplePos="0" relativeHeight="251645440" behindDoc="1" locked="0" layoutInCell="1" allowOverlap="1" wp14:anchorId="63E2D04E" wp14:editId="0F5E1A8E">
            <wp:simplePos x="0" y="0"/>
            <wp:positionH relativeFrom="column">
              <wp:posOffset>4157980</wp:posOffset>
            </wp:positionH>
            <wp:positionV relativeFrom="paragraph">
              <wp:posOffset>224155</wp:posOffset>
            </wp:positionV>
            <wp:extent cx="1728384" cy="476473"/>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384" cy="476473"/>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    </w:t>
      </w:r>
      <w:r w:rsidR="001B17AB">
        <w:rPr>
          <w:b/>
          <w:sz w:val="24"/>
          <w:szCs w:val="24"/>
        </w:rPr>
        <w:t xml:space="preserve">ATP Challenger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93E29">
        <w:rPr>
          <w:b/>
          <w:sz w:val="16"/>
          <w:szCs w:val="16"/>
        </w:rPr>
        <w:t xml:space="preserve"> </w:t>
      </w:r>
      <w:r>
        <w:rPr>
          <w:b/>
          <w:sz w:val="16"/>
          <w:szCs w:val="16"/>
        </w:rPr>
        <w:t xml:space="preserve">                    </w:t>
      </w:r>
      <w:r w:rsidRPr="008D6612">
        <w:rPr>
          <w:b/>
          <w:color w:val="FFFFFF" w:themeColor="background1"/>
          <w:sz w:val="24"/>
          <w:szCs w:val="24"/>
          <w:highlight w:val="blue"/>
        </w:rPr>
        <w:t>PARTENAIRE OFFICIE</w:t>
      </w:r>
      <w:r>
        <w:rPr>
          <w:b/>
          <w:color w:val="FFFFFF" w:themeColor="background1"/>
          <w:sz w:val="24"/>
          <w:szCs w:val="24"/>
          <w:highlight w:val="blue"/>
        </w:rPr>
        <w:t>L</w:t>
      </w:r>
    </w:p>
    <w:p w:rsidR="0055650D" w:rsidRPr="008D6612" w:rsidRDefault="008D6612" w:rsidP="008D6612">
      <w:pPr>
        <w:rPr>
          <w:b/>
          <w:color w:val="1F497D" w:themeColor="text2"/>
          <w:sz w:val="24"/>
          <w:szCs w:val="24"/>
          <w:u w:val="single"/>
        </w:rPr>
      </w:pPr>
      <w:r w:rsidRPr="008D6612">
        <w:rPr>
          <w:b/>
          <w:color w:val="1F497D" w:themeColor="text2"/>
          <w:sz w:val="24"/>
          <w:szCs w:val="24"/>
          <w:u w:val="single"/>
        </w:rPr>
        <w:t xml:space="preserve">Comité </w:t>
      </w:r>
      <w:r>
        <w:rPr>
          <w:b/>
          <w:color w:val="1F497D" w:themeColor="text2"/>
          <w:sz w:val="24"/>
          <w:szCs w:val="24"/>
          <w:u w:val="single"/>
        </w:rPr>
        <w:t>organisateur</w:t>
      </w:r>
    </w:p>
    <w:p w:rsidR="0050709F" w:rsidRDefault="0050709F" w:rsidP="00FD73A2">
      <w:pPr>
        <w:jc w:val="center"/>
        <w:rPr>
          <w:b/>
          <w:color w:val="1F497D" w:themeColor="text2"/>
          <w:sz w:val="24"/>
          <w:szCs w:val="24"/>
          <w:u w:val="single"/>
        </w:rPr>
      </w:pPr>
    </w:p>
    <w:p w:rsidR="00A76415" w:rsidRDefault="006E7D7B" w:rsidP="00FD73A2">
      <w:pPr>
        <w:jc w:val="center"/>
        <w:rPr>
          <w:color w:val="1F497D" w:themeColor="text2"/>
          <w:sz w:val="24"/>
          <w:szCs w:val="24"/>
          <w:u w:val="single"/>
        </w:rPr>
      </w:pPr>
      <w:r>
        <w:rPr>
          <w:color w:val="1F497D" w:themeColor="text2"/>
          <w:sz w:val="24"/>
          <w:szCs w:val="24"/>
          <w:u w:val="single"/>
        </w:rPr>
        <w:t>Commission N° 7</w:t>
      </w:r>
      <w:r w:rsidR="00A82A69">
        <w:rPr>
          <w:color w:val="1F497D" w:themeColor="text2"/>
          <w:sz w:val="24"/>
          <w:szCs w:val="24"/>
          <w:u w:val="single"/>
        </w:rPr>
        <w:t xml:space="preserve"> </w:t>
      </w:r>
      <w:r>
        <w:rPr>
          <w:color w:val="1F497D" w:themeColor="text2"/>
          <w:sz w:val="24"/>
          <w:szCs w:val="24"/>
          <w:u w:val="single"/>
        </w:rPr>
        <w:t>– jeudi 27 octo</w:t>
      </w:r>
      <w:r w:rsidR="00436D9A">
        <w:rPr>
          <w:color w:val="1F497D" w:themeColor="text2"/>
          <w:sz w:val="24"/>
          <w:szCs w:val="24"/>
          <w:u w:val="single"/>
        </w:rPr>
        <w:t>bre 2016</w:t>
      </w:r>
    </w:p>
    <w:p w:rsidR="00052C1B" w:rsidRDefault="00052C1B" w:rsidP="00FD73A2">
      <w:pPr>
        <w:jc w:val="center"/>
        <w:rPr>
          <w:color w:val="1F497D" w:themeColor="text2"/>
          <w:sz w:val="16"/>
          <w:szCs w:val="16"/>
          <w:u w:val="single"/>
        </w:rPr>
      </w:pPr>
    </w:p>
    <w:p w:rsidR="006271C7" w:rsidRDefault="0087196F" w:rsidP="007F093F">
      <w:pPr>
        <w:ind w:firstLine="708"/>
        <w:rPr>
          <w:b/>
          <w:color w:val="FFFFFF" w:themeColor="background1"/>
        </w:rPr>
      </w:pPr>
      <w:r w:rsidRPr="0087196F">
        <w:rPr>
          <w:color w:val="FFFFFF" w:themeColor="background1"/>
          <w:sz w:val="16"/>
          <w:szCs w:val="16"/>
        </w:rPr>
        <w:t xml:space="preserve">                                                                                   </w:t>
      </w:r>
      <w:r w:rsidR="00E85DB7">
        <w:rPr>
          <w:b/>
          <w:color w:val="FFFFFF" w:themeColor="background1"/>
          <w:highlight w:val="blue"/>
        </w:rPr>
        <w:t>Compte-rendu</w:t>
      </w:r>
    </w:p>
    <w:p w:rsidR="00203EB7" w:rsidRPr="00663588" w:rsidRDefault="00203EB7" w:rsidP="007F093F">
      <w:pPr>
        <w:ind w:firstLine="708"/>
        <w:rPr>
          <w:b/>
          <w:color w:val="FFFFFF" w:themeColor="background1"/>
          <w:sz w:val="16"/>
          <w:szCs w:val="16"/>
        </w:rPr>
      </w:pPr>
    </w:p>
    <w:p w:rsidR="00FF7C71" w:rsidRDefault="0055124C" w:rsidP="0055124C">
      <w:pPr>
        <w:rPr>
          <w:b/>
          <w:u w:val="single"/>
        </w:rPr>
      </w:pPr>
      <w:r w:rsidRPr="00A82A69">
        <w:rPr>
          <w:b/>
        </w:rPr>
        <w:t xml:space="preserve">1 / </w:t>
      </w:r>
      <w:r w:rsidR="005C31B7" w:rsidRPr="005D7026">
        <w:rPr>
          <w:b/>
          <w:u w:val="single"/>
        </w:rPr>
        <w:t>BUDGET prévisionnel 2017</w:t>
      </w:r>
    </w:p>
    <w:p w:rsidR="00E85DB7" w:rsidRDefault="00E85DB7" w:rsidP="00E85DB7">
      <w:r w:rsidRPr="00E85DB7">
        <w:t>Quelques dépenses supplémentaires</w:t>
      </w:r>
      <w:r>
        <w:t>, en raison d’une recherche d’amélioration du site et du niveau du tournoi (tels que panneaux de score en liaison avec les arbitres, groupe électrogène (sécurité),..), toutefois nous maintenons toujours l’équilibre financier.</w:t>
      </w:r>
    </w:p>
    <w:p w:rsidR="00E85DB7" w:rsidRDefault="00E85DB7" w:rsidP="00E85DB7">
      <w:r>
        <w:t>La société Le froid doit revoir son partenariat, pour revenir peut-être à la hauteur de celui de 2016.</w:t>
      </w:r>
    </w:p>
    <w:p w:rsidR="00E85DB7" w:rsidRPr="00E85DB7" w:rsidRDefault="00E85DB7" w:rsidP="00E85DB7">
      <w:r>
        <w:t>Total, doit également revoir à la hausse sa participation.</w:t>
      </w:r>
    </w:p>
    <w:p w:rsidR="005D7026" w:rsidRPr="006E7D7B" w:rsidRDefault="00E85DB7" w:rsidP="00E85DB7">
      <w:r w:rsidRPr="00E85DB7">
        <w:t>La  c</w:t>
      </w:r>
      <w:r w:rsidR="005D7026">
        <w:t xml:space="preserve">onvention </w:t>
      </w:r>
      <w:r>
        <w:t xml:space="preserve">avec </w:t>
      </w:r>
      <w:proofErr w:type="spellStart"/>
      <w:r w:rsidR="005D7026">
        <w:t>BNPParibas</w:t>
      </w:r>
      <w:proofErr w:type="spellEnd"/>
      <w:r>
        <w:t xml:space="preserve"> a été revue entièrement.</w:t>
      </w:r>
    </w:p>
    <w:p w:rsidR="00E85DB7" w:rsidRPr="00E85DB7" w:rsidRDefault="00E85DB7" w:rsidP="001A69FF">
      <w:pPr>
        <w:rPr>
          <w:b/>
          <w:sz w:val="16"/>
          <w:szCs w:val="16"/>
        </w:rPr>
      </w:pPr>
    </w:p>
    <w:p w:rsidR="00840D6B" w:rsidRDefault="00223DEA" w:rsidP="001A69FF">
      <w:pPr>
        <w:rPr>
          <w:b/>
          <w:u w:val="single"/>
        </w:rPr>
      </w:pPr>
      <w:r w:rsidRPr="00A82A69">
        <w:rPr>
          <w:b/>
        </w:rPr>
        <w:t>2/</w:t>
      </w:r>
      <w:r w:rsidR="006E7D7B">
        <w:rPr>
          <w:b/>
          <w:u w:val="single"/>
        </w:rPr>
        <w:t xml:space="preserve"> AMENAGEMENT DU SITE</w:t>
      </w:r>
    </w:p>
    <w:p w:rsidR="006E7D7B" w:rsidRDefault="006E7D7B" w:rsidP="00E85DB7">
      <w:pPr>
        <w:pStyle w:val="Paragraphedeliste"/>
        <w:numPr>
          <w:ilvl w:val="0"/>
          <w:numId w:val="23"/>
        </w:numPr>
      </w:pPr>
      <w:r w:rsidRPr="00E85DB7">
        <w:rPr>
          <w:b/>
        </w:rPr>
        <w:t>Tableaux de score</w:t>
      </w:r>
      <w:r w:rsidR="00E85DB7">
        <w:t> : nous finalisons la mise en place de tableaux plus modernes avec le score en liaison avec les arbitres, et l’utilisation de visuels pour les partenaires. La société australienne ALBS et en contact étroit avec REPLAY NC et nous-même.</w:t>
      </w:r>
      <w:r w:rsidR="009E35B8">
        <w:t xml:space="preserve"> La console sera installée sous la tribune principale.</w:t>
      </w:r>
    </w:p>
    <w:p w:rsidR="00E85DB7" w:rsidRDefault="00E85DB7" w:rsidP="00E85DB7">
      <w:pPr>
        <w:pStyle w:val="Paragraphedeliste"/>
      </w:pPr>
    </w:p>
    <w:p w:rsidR="00E85DB7" w:rsidRDefault="00E85DB7" w:rsidP="00E85DB7">
      <w:pPr>
        <w:pStyle w:val="Paragraphedeliste"/>
        <w:numPr>
          <w:ilvl w:val="0"/>
          <w:numId w:val="23"/>
        </w:numPr>
      </w:pPr>
      <w:r w:rsidRPr="00E85DB7">
        <w:rPr>
          <w:b/>
        </w:rPr>
        <w:t>Groupe électrogène</w:t>
      </w:r>
      <w:r>
        <w:t xml:space="preserve"> : </w:t>
      </w:r>
      <w:r w:rsidR="009E35B8">
        <w:t>afin de diminuer la consommation électrique du site, groupe 25 KVA (pour cuisine extérieure et tableaux de score).</w:t>
      </w:r>
    </w:p>
    <w:p w:rsidR="00E85DB7" w:rsidRDefault="00E85DB7" w:rsidP="00E85DB7">
      <w:pPr>
        <w:pStyle w:val="Paragraphedeliste"/>
      </w:pPr>
    </w:p>
    <w:p w:rsidR="00E85DB7" w:rsidRDefault="00E85DB7" w:rsidP="00E85DB7">
      <w:pPr>
        <w:pStyle w:val="Paragraphedeliste"/>
        <w:numPr>
          <w:ilvl w:val="0"/>
          <w:numId w:val="23"/>
        </w:numPr>
      </w:pPr>
      <w:r w:rsidRPr="00E85DB7">
        <w:rPr>
          <w:b/>
        </w:rPr>
        <w:t>Travaux </w:t>
      </w:r>
      <w:r>
        <w:t>: plusieurs petits travaux déjà effectués. Daniel donne un devis peinture les murs des centraux, le haut de la tribune principale et les escaliers.</w:t>
      </w:r>
    </w:p>
    <w:p w:rsidR="00E85DB7" w:rsidRDefault="00E85DB7" w:rsidP="00E85DB7">
      <w:pPr>
        <w:pStyle w:val="Paragraphedeliste"/>
      </w:pPr>
    </w:p>
    <w:p w:rsidR="00E85DB7" w:rsidRPr="006E7D7B" w:rsidRDefault="00E85DB7" w:rsidP="00E85DB7">
      <w:pPr>
        <w:pStyle w:val="Paragraphedeliste"/>
        <w:numPr>
          <w:ilvl w:val="0"/>
          <w:numId w:val="23"/>
        </w:numPr>
      </w:pPr>
      <w:r w:rsidRPr="009E35B8">
        <w:rPr>
          <w:b/>
        </w:rPr>
        <w:t>Installation LAGOON</w:t>
      </w:r>
      <w:r>
        <w:t xml:space="preserve"> : </w:t>
      </w:r>
      <w:r w:rsidR="009E35B8">
        <w:t>changement du switch et relais avec le méridien pour le live streaming. En cours de traitement.</w:t>
      </w:r>
    </w:p>
    <w:p w:rsidR="009E35B8" w:rsidRDefault="009E35B8" w:rsidP="009E35B8"/>
    <w:p w:rsidR="00381062" w:rsidRDefault="00381062" w:rsidP="00381062">
      <w:pPr>
        <w:rPr>
          <w:b/>
          <w:u w:val="single"/>
        </w:rPr>
      </w:pPr>
      <w:r w:rsidRPr="00A82A69">
        <w:rPr>
          <w:b/>
        </w:rPr>
        <w:lastRenderedPageBreak/>
        <w:t xml:space="preserve">3/ </w:t>
      </w:r>
      <w:r w:rsidR="00966691">
        <w:rPr>
          <w:b/>
          <w:u w:val="single"/>
        </w:rPr>
        <w:t>FORMATION</w:t>
      </w:r>
    </w:p>
    <w:p w:rsidR="00966691" w:rsidRDefault="00966691" w:rsidP="009E35B8">
      <w:pPr>
        <w:pStyle w:val="Paragraphedeliste"/>
        <w:numPr>
          <w:ilvl w:val="0"/>
          <w:numId w:val="23"/>
        </w:numPr>
      </w:pPr>
      <w:r w:rsidRPr="009E35B8">
        <w:rPr>
          <w:b/>
        </w:rPr>
        <w:t>TC MONT-DORE</w:t>
      </w:r>
      <w:r>
        <w:t xml:space="preserve"> </w:t>
      </w:r>
      <w:r w:rsidR="00F727B7">
        <w:t>22 octobre</w:t>
      </w:r>
      <w:r w:rsidR="009E35B8">
        <w:t> : 10 juges de lignes et 18 ramasseurs ont effectué une première formation.</w:t>
      </w:r>
    </w:p>
    <w:p w:rsidR="009E35B8" w:rsidRPr="00C26EF2" w:rsidRDefault="009E35B8" w:rsidP="009E35B8">
      <w:pPr>
        <w:pStyle w:val="Paragraphedeliste"/>
        <w:rPr>
          <w:sz w:val="16"/>
          <w:szCs w:val="16"/>
        </w:rPr>
      </w:pPr>
    </w:p>
    <w:p w:rsidR="00F727B7" w:rsidRPr="00966691" w:rsidRDefault="00F727B7" w:rsidP="009E35B8">
      <w:pPr>
        <w:pStyle w:val="Paragraphedeliste"/>
        <w:numPr>
          <w:ilvl w:val="0"/>
          <w:numId w:val="23"/>
        </w:numPr>
      </w:pPr>
      <w:r w:rsidRPr="009E35B8">
        <w:rPr>
          <w:b/>
        </w:rPr>
        <w:t>TC AUTEUIL</w:t>
      </w:r>
      <w:r>
        <w:t xml:space="preserve"> 11 décembre</w:t>
      </w:r>
      <w:r w:rsidR="009E35B8">
        <w:t xml:space="preserve"> nouvelle formation</w:t>
      </w:r>
    </w:p>
    <w:p w:rsidR="009E35B8" w:rsidRPr="00C26EF2" w:rsidRDefault="009E35B8" w:rsidP="001A69FF">
      <w:pPr>
        <w:rPr>
          <w:b/>
          <w:sz w:val="16"/>
          <w:szCs w:val="16"/>
        </w:rPr>
      </w:pPr>
    </w:p>
    <w:p w:rsidR="004F4BDD" w:rsidRDefault="00406AB7" w:rsidP="001A69FF">
      <w:pPr>
        <w:rPr>
          <w:b/>
          <w:u w:val="single"/>
        </w:rPr>
      </w:pPr>
      <w:r>
        <w:rPr>
          <w:b/>
        </w:rPr>
        <w:t>4</w:t>
      </w:r>
      <w:r w:rsidR="004F4BDD" w:rsidRPr="00A82A69">
        <w:rPr>
          <w:b/>
        </w:rPr>
        <w:t xml:space="preserve">/ </w:t>
      </w:r>
      <w:r w:rsidR="005D7026">
        <w:rPr>
          <w:b/>
          <w:u w:val="single"/>
        </w:rPr>
        <w:t xml:space="preserve">CONFECTION </w:t>
      </w:r>
    </w:p>
    <w:p w:rsidR="005D7026" w:rsidRDefault="009E35B8" w:rsidP="009E35B8">
      <w:pPr>
        <w:pStyle w:val="Paragraphedeliste"/>
        <w:numPr>
          <w:ilvl w:val="0"/>
          <w:numId w:val="23"/>
        </w:numPr>
      </w:pPr>
      <w:r>
        <w:t xml:space="preserve">La réalisation de toute la signalétique est en cours avec SIGNBOARD (banderoles, toiles </w:t>
      </w:r>
      <w:proofErr w:type="spellStart"/>
      <w:r>
        <w:t>ombrières</w:t>
      </w:r>
      <w:proofErr w:type="spellEnd"/>
      <w:r>
        <w:t>, réalisations diverses,…)</w:t>
      </w:r>
    </w:p>
    <w:p w:rsidR="009E35B8" w:rsidRPr="00C26EF2" w:rsidRDefault="009E35B8" w:rsidP="009E35B8">
      <w:pPr>
        <w:pStyle w:val="Paragraphedeliste"/>
        <w:rPr>
          <w:sz w:val="16"/>
          <w:szCs w:val="16"/>
        </w:rPr>
      </w:pPr>
    </w:p>
    <w:p w:rsidR="009E35B8" w:rsidRDefault="009E35B8" w:rsidP="009E35B8">
      <w:pPr>
        <w:pStyle w:val="Paragraphedeliste"/>
        <w:numPr>
          <w:ilvl w:val="0"/>
          <w:numId w:val="23"/>
        </w:numPr>
      </w:pPr>
      <w:r>
        <w:t xml:space="preserve">Les impressions sont en cours chez MULTIPRESS (affiche, </w:t>
      </w:r>
      <w:proofErr w:type="spellStart"/>
      <w:r>
        <w:t>Pass</w:t>
      </w:r>
      <w:proofErr w:type="spellEnd"/>
      <w:r>
        <w:t>,…) rendu le 15 novembre</w:t>
      </w:r>
    </w:p>
    <w:p w:rsidR="009E35B8" w:rsidRDefault="009E35B8" w:rsidP="001A69FF">
      <w:pPr>
        <w:rPr>
          <w:b/>
          <w:sz w:val="16"/>
          <w:szCs w:val="16"/>
          <w:u w:val="single"/>
        </w:rPr>
      </w:pPr>
    </w:p>
    <w:p w:rsidR="00C26EF2" w:rsidRDefault="00C26EF2" w:rsidP="00C26EF2">
      <w:pPr>
        <w:rPr>
          <w:b/>
          <w:u w:val="single"/>
        </w:rPr>
      </w:pPr>
      <w:r>
        <w:rPr>
          <w:b/>
        </w:rPr>
        <w:t>5</w:t>
      </w:r>
      <w:r w:rsidRPr="00A82A69">
        <w:rPr>
          <w:b/>
        </w:rPr>
        <w:t xml:space="preserve">/ </w:t>
      </w:r>
      <w:r>
        <w:rPr>
          <w:b/>
          <w:u w:val="single"/>
        </w:rPr>
        <w:t>LAVERIE</w:t>
      </w:r>
    </w:p>
    <w:p w:rsidR="00C26EF2" w:rsidRDefault="00C26EF2" w:rsidP="00C26EF2">
      <w:pPr>
        <w:rPr>
          <w:b/>
          <w:sz w:val="16"/>
          <w:szCs w:val="16"/>
          <w:u w:val="single"/>
        </w:rPr>
      </w:pPr>
      <w:r>
        <w:t xml:space="preserve">Claude a organisé ce secteur avec la laverie du </w:t>
      </w:r>
      <w:proofErr w:type="spellStart"/>
      <w:r>
        <w:t>trianon</w:t>
      </w:r>
      <w:proofErr w:type="spellEnd"/>
      <w:r>
        <w:t xml:space="preserve"> (mêmes conditions qu’en 2016).</w:t>
      </w:r>
    </w:p>
    <w:p w:rsidR="00C26EF2" w:rsidRDefault="00C26EF2" w:rsidP="001A69FF">
      <w:pPr>
        <w:rPr>
          <w:b/>
          <w:sz w:val="16"/>
          <w:szCs w:val="16"/>
          <w:u w:val="single"/>
        </w:rPr>
      </w:pPr>
    </w:p>
    <w:p w:rsidR="00406AB7" w:rsidRDefault="00C26EF2" w:rsidP="001A69FF">
      <w:pPr>
        <w:rPr>
          <w:b/>
          <w:u w:val="single"/>
        </w:rPr>
      </w:pPr>
      <w:r>
        <w:rPr>
          <w:b/>
          <w:u w:val="single"/>
        </w:rPr>
        <w:t>6</w:t>
      </w:r>
      <w:r w:rsidR="00406AB7">
        <w:rPr>
          <w:b/>
          <w:u w:val="single"/>
        </w:rPr>
        <w:t xml:space="preserve">/ </w:t>
      </w:r>
      <w:r w:rsidR="00E82A94">
        <w:rPr>
          <w:b/>
          <w:u w:val="single"/>
        </w:rPr>
        <w:t>ANIMATIONS</w:t>
      </w:r>
    </w:p>
    <w:p w:rsidR="00E82A94" w:rsidRDefault="00E82A94" w:rsidP="009E35B8">
      <w:pPr>
        <w:pStyle w:val="Paragraphedeliste"/>
        <w:numPr>
          <w:ilvl w:val="0"/>
          <w:numId w:val="23"/>
        </w:numPr>
      </w:pPr>
      <w:r w:rsidRPr="009E35B8">
        <w:rPr>
          <w:b/>
        </w:rPr>
        <w:t>Tournois Multi-chances</w:t>
      </w:r>
      <w:r>
        <w:t xml:space="preserve"> (recrutement de joueuses/joueurs)</w:t>
      </w:r>
      <w:r w:rsidR="009E35B8">
        <w:t> : la campagne d’informations commencera dès cette semaine, l’idée est d’animer au maximum, la vie sur site pendant la semaine du tournoi. Affiche club et diffusion sur réseaux sociaux.</w:t>
      </w:r>
    </w:p>
    <w:p w:rsidR="009E35B8" w:rsidRPr="00C26EF2" w:rsidRDefault="009E35B8" w:rsidP="009E35B8">
      <w:pPr>
        <w:pStyle w:val="Paragraphedeliste"/>
        <w:rPr>
          <w:sz w:val="16"/>
          <w:szCs w:val="16"/>
        </w:rPr>
      </w:pPr>
    </w:p>
    <w:p w:rsidR="009E35B8" w:rsidRDefault="00C26EF2" w:rsidP="009E35B8">
      <w:pPr>
        <w:pStyle w:val="Paragraphedeliste"/>
        <w:numPr>
          <w:ilvl w:val="0"/>
          <w:numId w:val="23"/>
        </w:numPr>
      </w:pPr>
      <w:r>
        <w:t xml:space="preserve">L’animation du samedi matin se transforme en </w:t>
      </w:r>
      <w:r w:rsidRPr="00C26EF2">
        <w:rPr>
          <w:b/>
        </w:rPr>
        <w:t>TENNIS FUN</w:t>
      </w:r>
      <w:r>
        <w:t>, ouvert également aux hommes</w:t>
      </w:r>
    </w:p>
    <w:p w:rsidR="009E35B8" w:rsidRDefault="009E35B8" w:rsidP="009E35B8">
      <w:pPr>
        <w:pStyle w:val="Paragraphedeliste"/>
      </w:pPr>
    </w:p>
    <w:p w:rsidR="00C26EF2" w:rsidRPr="00C26EF2" w:rsidRDefault="00C26EF2" w:rsidP="009E35B8">
      <w:pPr>
        <w:pStyle w:val="Paragraphedeliste"/>
        <w:rPr>
          <w:sz w:val="16"/>
          <w:szCs w:val="16"/>
        </w:rPr>
      </w:pPr>
    </w:p>
    <w:p w:rsidR="00C26EF2" w:rsidRDefault="00C26EF2" w:rsidP="00C26EF2">
      <w:pPr>
        <w:rPr>
          <w:b/>
          <w:u w:val="single"/>
        </w:rPr>
      </w:pPr>
      <w:r>
        <w:rPr>
          <w:b/>
          <w:u w:val="single"/>
        </w:rPr>
        <w:t>7</w:t>
      </w:r>
      <w:r>
        <w:rPr>
          <w:b/>
          <w:u w:val="single"/>
        </w:rPr>
        <w:t xml:space="preserve">/ </w:t>
      </w:r>
      <w:r>
        <w:rPr>
          <w:b/>
          <w:u w:val="single"/>
        </w:rPr>
        <w:t>COCKTAIL DINATOIRE</w:t>
      </w:r>
    </w:p>
    <w:p w:rsidR="00C26EF2" w:rsidRDefault="00C26EF2" w:rsidP="000E00E4">
      <w:pPr>
        <w:pStyle w:val="Paragraphedeliste"/>
        <w:numPr>
          <w:ilvl w:val="0"/>
          <w:numId w:val="23"/>
        </w:numPr>
      </w:pPr>
      <w:r w:rsidRPr="00C26EF2">
        <w:rPr>
          <w:b/>
        </w:rPr>
        <w:t xml:space="preserve">Invitation : </w:t>
      </w:r>
      <w:r w:rsidRPr="00C26EF2">
        <w:t>des partenaires</w:t>
      </w:r>
      <w:r w:rsidRPr="00C26EF2">
        <w:rPr>
          <w:b/>
        </w:rPr>
        <w:t xml:space="preserve">, </w:t>
      </w:r>
      <w:r>
        <w:t>des joueurs du tennis entreprise, des joueurs des TMC et des bénévoles de l’organisation (prévision 180 à 200 personnes).</w:t>
      </w:r>
    </w:p>
    <w:p w:rsidR="00C26EF2" w:rsidRPr="00C26EF2" w:rsidRDefault="00C26EF2" w:rsidP="00C26EF2">
      <w:pPr>
        <w:pStyle w:val="Paragraphedeliste"/>
        <w:rPr>
          <w:sz w:val="16"/>
          <w:szCs w:val="16"/>
        </w:rPr>
      </w:pPr>
    </w:p>
    <w:p w:rsidR="00C26EF2" w:rsidRDefault="00C26EF2" w:rsidP="00C26EF2">
      <w:pPr>
        <w:pStyle w:val="Paragraphedeliste"/>
        <w:numPr>
          <w:ilvl w:val="0"/>
          <w:numId w:val="23"/>
        </w:numPr>
      </w:pPr>
      <w:r>
        <w:t>Pour les ramasseurs et les mineurs : un petit cocktail sera organisé sous leur espace (quelques adultes aideront Cédric, pendant 1h30). Les parents seront prévenus pour les récupérer ensuite).</w:t>
      </w:r>
    </w:p>
    <w:p w:rsidR="00C26EF2" w:rsidRDefault="00C26EF2" w:rsidP="00C26EF2">
      <w:pPr>
        <w:pStyle w:val="Paragraphedeliste"/>
      </w:pPr>
    </w:p>
    <w:p w:rsidR="00C26EF2" w:rsidRPr="00C26EF2" w:rsidRDefault="00C26EF2" w:rsidP="00C26EF2">
      <w:pPr>
        <w:pStyle w:val="Paragraphedeliste"/>
        <w:rPr>
          <w:sz w:val="16"/>
          <w:szCs w:val="16"/>
        </w:rPr>
      </w:pPr>
    </w:p>
    <w:p w:rsidR="00E82A94" w:rsidRDefault="00C26EF2" w:rsidP="00E82A94">
      <w:pPr>
        <w:rPr>
          <w:b/>
          <w:u w:val="single"/>
        </w:rPr>
      </w:pPr>
      <w:r>
        <w:rPr>
          <w:b/>
          <w:u w:val="single"/>
        </w:rPr>
        <w:t>8</w:t>
      </w:r>
      <w:bookmarkStart w:id="0" w:name="_GoBack"/>
      <w:bookmarkEnd w:id="0"/>
      <w:r w:rsidR="00E82A94">
        <w:rPr>
          <w:b/>
          <w:u w:val="single"/>
        </w:rPr>
        <w:t>/ RENDEZ-VOUS GENERAL</w:t>
      </w:r>
    </w:p>
    <w:p w:rsidR="00E82A94" w:rsidRPr="00E82A94" w:rsidRDefault="00E82A94" w:rsidP="00E82A94">
      <w:pPr>
        <w:pStyle w:val="Paragraphedeliste"/>
        <w:numPr>
          <w:ilvl w:val="0"/>
          <w:numId w:val="22"/>
        </w:numPr>
      </w:pPr>
      <w:r>
        <w:t xml:space="preserve">Samedi 17 décembre à </w:t>
      </w:r>
      <w:r w:rsidRPr="00C26EF2">
        <w:rPr>
          <w:b/>
        </w:rPr>
        <w:t>15 heures</w:t>
      </w:r>
      <w:r>
        <w:t xml:space="preserve"> (tenues, photos)</w:t>
      </w:r>
    </w:p>
    <w:p w:rsidR="00CB5CC3" w:rsidRDefault="00CB5CC3" w:rsidP="00663588">
      <w:pPr>
        <w:rPr>
          <w:b/>
          <w:u w:val="single"/>
        </w:rPr>
      </w:pPr>
    </w:p>
    <w:p w:rsidR="00B15675" w:rsidRPr="00663588" w:rsidRDefault="00CB5CC3" w:rsidP="00663588">
      <w:pPr>
        <w:rPr>
          <w:b/>
        </w:rPr>
      </w:pPr>
      <w:r>
        <w:rPr>
          <w:b/>
          <w:u w:val="single"/>
        </w:rPr>
        <w:t>Pro</w:t>
      </w:r>
      <w:r w:rsidR="00663588">
        <w:rPr>
          <w:b/>
          <w:u w:val="single"/>
        </w:rPr>
        <w:t>chaine réunion</w:t>
      </w:r>
      <w:r w:rsidR="00663588" w:rsidRPr="00663588">
        <w:rPr>
          <w:b/>
        </w:rPr>
        <w:t xml:space="preserve">                                               </w:t>
      </w:r>
      <w:r w:rsidR="00203EB7" w:rsidRPr="00663588">
        <w:t xml:space="preserve"> </w:t>
      </w:r>
      <w:r w:rsidR="00C26EF2">
        <w:t>Mercredi 30 novembre à 17h45</w:t>
      </w:r>
    </w:p>
    <w:sectPr w:rsidR="00B15675" w:rsidRPr="0066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87B"/>
    <w:multiLevelType w:val="hybridMultilevel"/>
    <w:tmpl w:val="51E2B34C"/>
    <w:lvl w:ilvl="0" w:tplc="91D65E7C">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3B2D73"/>
    <w:multiLevelType w:val="hybridMultilevel"/>
    <w:tmpl w:val="7FCC3678"/>
    <w:lvl w:ilvl="0" w:tplc="2D66198C">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06EE0F0D"/>
    <w:multiLevelType w:val="hybridMultilevel"/>
    <w:tmpl w:val="45E4AABA"/>
    <w:lvl w:ilvl="0" w:tplc="C9F8EE08">
      <w:start w:val="1"/>
      <w:numFmt w:val="bullet"/>
      <w:lvlText w:val="-"/>
      <w:lvlJc w:val="left"/>
      <w:pPr>
        <w:ind w:left="1773" w:hanging="360"/>
      </w:pPr>
      <w:rPr>
        <w:rFonts w:ascii="Calibri" w:eastAsiaTheme="minorHAnsi" w:hAnsi="Calibri" w:cstheme="minorBid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 w15:restartNumberingAfterBreak="0">
    <w:nsid w:val="0DDD0DA9"/>
    <w:multiLevelType w:val="hybridMultilevel"/>
    <w:tmpl w:val="7BD86B7C"/>
    <w:lvl w:ilvl="0" w:tplc="0400BD08">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517835"/>
    <w:multiLevelType w:val="hybridMultilevel"/>
    <w:tmpl w:val="D8D63674"/>
    <w:lvl w:ilvl="0" w:tplc="172A10C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D1364C"/>
    <w:multiLevelType w:val="hybridMultilevel"/>
    <w:tmpl w:val="6AD631CA"/>
    <w:lvl w:ilvl="0" w:tplc="CE02B3C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98A689C"/>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E6B2617"/>
    <w:multiLevelType w:val="hybridMultilevel"/>
    <w:tmpl w:val="730E8018"/>
    <w:lvl w:ilvl="0" w:tplc="D466D568">
      <w:start w:val="1"/>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A379E6"/>
    <w:multiLevelType w:val="hybridMultilevel"/>
    <w:tmpl w:val="1916DAAE"/>
    <w:lvl w:ilvl="0" w:tplc="F358096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F16CDA"/>
    <w:multiLevelType w:val="hybridMultilevel"/>
    <w:tmpl w:val="8006D5A4"/>
    <w:lvl w:ilvl="0" w:tplc="F348AA9A">
      <w:start w:val="1"/>
      <w:numFmt w:val="bullet"/>
      <w:lvlText w:val="-"/>
      <w:lvlJc w:val="left"/>
      <w:pPr>
        <w:ind w:left="720" w:hanging="360"/>
      </w:pPr>
      <w:rPr>
        <w:rFonts w:ascii="Calibri" w:eastAsiaTheme="minorHAnsi" w:hAnsi="Calibri" w:cstheme="minorBidi" w:hint="default"/>
        <w:u w:val="no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13547D"/>
    <w:multiLevelType w:val="hybridMultilevel"/>
    <w:tmpl w:val="466AAE80"/>
    <w:lvl w:ilvl="0" w:tplc="97C6FACE">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01144A"/>
    <w:multiLevelType w:val="hybridMultilevel"/>
    <w:tmpl w:val="52B09080"/>
    <w:lvl w:ilvl="0" w:tplc="459CC2D8">
      <w:start w:val="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4041C21"/>
    <w:multiLevelType w:val="hybridMultilevel"/>
    <w:tmpl w:val="89980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AA3F16"/>
    <w:multiLevelType w:val="hybridMultilevel"/>
    <w:tmpl w:val="7C3C9C62"/>
    <w:lvl w:ilvl="0" w:tplc="DD2A157C">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49DF30C7"/>
    <w:multiLevelType w:val="hybridMultilevel"/>
    <w:tmpl w:val="CF58EA4C"/>
    <w:lvl w:ilvl="0" w:tplc="A002F8A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A8468A1"/>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C3B3710"/>
    <w:multiLevelType w:val="hybridMultilevel"/>
    <w:tmpl w:val="3FA060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0550593"/>
    <w:multiLevelType w:val="hybridMultilevel"/>
    <w:tmpl w:val="7DEC4C80"/>
    <w:lvl w:ilvl="0" w:tplc="64E28F5E">
      <w:numFmt w:val="bullet"/>
      <w:lvlText w:val="-"/>
      <w:lvlJc w:val="left"/>
      <w:pPr>
        <w:ind w:left="1776" w:hanging="360"/>
      </w:pPr>
      <w:rPr>
        <w:rFonts w:ascii="Calibri" w:eastAsiaTheme="minorHAnsi" w:hAnsi="Calibri"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556379F0"/>
    <w:multiLevelType w:val="hybridMultilevel"/>
    <w:tmpl w:val="633EC18C"/>
    <w:lvl w:ilvl="0" w:tplc="05889F9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A2256A7"/>
    <w:multiLevelType w:val="hybridMultilevel"/>
    <w:tmpl w:val="704454F4"/>
    <w:lvl w:ilvl="0" w:tplc="6CAA3706">
      <w:start w:val="1"/>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1323B7"/>
    <w:multiLevelType w:val="hybridMultilevel"/>
    <w:tmpl w:val="825CA8CA"/>
    <w:lvl w:ilvl="0" w:tplc="F66AEF4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711142C"/>
    <w:multiLevelType w:val="hybridMultilevel"/>
    <w:tmpl w:val="23DCFDD4"/>
    <w:lvl w:ilvl="0" w:tplc="91E21B64">
      <w:numFmt w:val="bullet"/>
      <w:lvlText w:val=""/>
      <w:lvlJc w:val="left"/>
      <w:pPr>
        <w:ind w:left="750" w:hanging="360"/>
      </w:pPr>
      <w:rPr>
        <w:rFonts w:ascii="Symbol" w:eastAsiaTheme="minorHAnsi" w:hAnsi="Symbol"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8"/>
  </w:num>
  <w:num w:numId="5">
    <w:abstractNumId w:val="8"/>
  </w:num>
  <w:num w:numId="6">
    <w:abstractNumId w:val="16"/>
  </w:num>
  <w:num w:numId="7">
    <w:abstractNumId w:val="6"/>
  </w:num>
  <w:num w:numId="8">
    <w:abstractNumId w:val="15"/>
  </w:num>
  <w:num w:numId="9">
    <w:abstractNumId w:val="17"/>
  </w:num>
  <w:num w:numId="10">
    <w:abstractNumId w:val="13"/>
  </w:num>
  <w:num w:numId="11">
    <w:abstractNumId w:val="1"/>
  </w:num>
  <w:num w:numId="12">
    <w:abstractNumId w:val="21"/>
  </w:num>
  <w:num w:numId="13">
    <w:abstractNumId w:val="2"/>
  </w:num>
  <w:num w:numId="14">
    <w:abstractNumId w:val="7"/>
  </w:num>
  <w:num w:numId="15">
    <w:abstractNumId w:val="11"/>
  </w:num>
  <w:num w:numId="16">
    <w:abstractNumId w:val="14"/>
  </w:num>
  <w:num w:numId="17">
    <w:abstractNumId w:val="3"/>
  </w:num>
  <w:num w:numId="18">
    <w:abstractNumId w:val="9"/>
  </w:num>
  <w:num w:numId="19">
    <w:abstractNumId w:val="0"/>
  </w:num>
  <w:num w:numId="20">
    <w:abstractNumId w:val="19"/>
  </w:num>
  <w:num w:numId="21">
    <w:abstractNumId w:val="12"/>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00"/>
    <w:rsid w:val="000103D1"/>
    <w:rsid w:val="000119FA"/>
    <w:rsid w:val="00047C68"/>
    <w:rsid w:val="00052C1B"/>
    <w:rsid w:val="00053625"/>
    <w:rsid w:val="00061310"/>
    <w:rsid w:val="00085699"/>
    <w:rsid w:val="000A32F7"/>
    <w:rsid w:val="000A59EA"/>
    <w:rsid w:val="000B2746"/>
    <w:rsid w:val="000B2A70"/>
    <w:rsid w:val="000C47F5"/>
    <w:rsid w:val="000D46DE"/>
    <w:rsid w:val="000E114D"/>
    <w:rsid w:val="000F01D0"/>
    <w:rsid w:val="000F05D9"/>
    <w:rsid w:val="000F6A79"/>
    <w:rsid w:val="00100C8A"/>
    <w:rsid w:val="001060C1"/>
    <w:rsid w:val="0011517D"/>
    <w:rsid w:val="00163C96"/>
    <w:rsid w:val="00173809"/>
    <w:rsid w:val="001A4DB1"/>
    <w:rsid w:val="001A557F"/>
    <w:rsid w:val="001A69FF"/>
    <w:rsid w:val="001B17AB"/>
    <w:rsid w:val="001B2C02"/>
    <w:rsid w:val="001B643B"/>
    <w:rsid w:val="001C1BC7"/>
    <w:rsid w:val="001C1EBC"/>
    <w:rsid w:val="001E5808"/>
    <w:rsid w:val="001F19F6"/>
    <w:rsid w:val="00203EB7"/>
    <w:rsid w:val="00207093"/>
    <w:rsid w:val="00214586"/>
    <w:rsid w:val="00223DEA"/>
    <w:rsid w:val="00232548"/>
    <w:rsid w:val="002449FA"/>
    <w:rsid w:val="00244CDB"/>
    <w:rsid w:val="0025054F"/>
    <w:rsid w:val="002563D1"/>
    <w:rsid w:val="00272AD3"/>
    <w:rsid w:val="0028063F"/>
    <w:rsid w:val="00281FEF"/>
    <w:rsid w:val="0029027B"/>
    <w:rsid w:val="002A32F0"/>
    <w:rsid w:val="002D75F1"/>
    <w:rsid w:val="002E4A38"/>
    <w:rsid w:val="002E796F"/>
    <w:rsid w:val="002F548D"/>
    <w:rsid w:val="002F6A9C"/>
    <w:rsid w:val="00310083"/>
    <w:rsid w:val="00311CD9"/>
    <w:rsid w:val="003137A8"/>
    <w:rsid w:val="0031774B"/>
    <w:rsid w:val="00327B2E"/>
    <w:rsid w:val="00372D7F"/>
    <w:rsid w:val="00375168"/>
    <w:rsid w:val="00381062"/>
    <w:rsid w:val="003A5655"/>
    <w:rsid w:val="003A6B3A"/>
    <w:rsid w:val="00406AB7"/>
    <w:rsid w:val="0043150D"/>
    <w:rsid w:val="00436D9A"/>
    <w:rsid w:val="00437E68"/>
    <w:rsid w:val="00450536"/>
    <w:rsid w:val="00450BEF"/>
    <w:rsid w:val="00450C83"/>
    <w:rsid w:val="00460759"/>
    <w:rsid w:val="004777C9"/>
    <w:rsid w:val="0048248E"/>
    <w:rsid w:val="00490F38"/>
    <w:rsid w:val="004A018B"/>
    <w:rsid w:val="004A7CAE"/>
    <w:rsid w:val="004B6DF2"/>
    <w:rsid w:val="004C4BDF"/>
    <w:rsid w:val="004F26AB"/>
    <w:rsid w:val="004F4BDD"/>
    <w:rsid w:val="00500239"/>
    <w:rsid w:val="0050495B"/>
    <w:rsid w:val="0050709F"/>
    <w:rsid w:val="00542B88"/>
    <w:rsid w:val="005453FE"/>
    <w:rsid w:val="0055124C"/>
    <w:rsid w:val="0055650D"/>
    <w:rsid w:val="0056645A"/>
    <w:rsid w:val="005771FA"/>
    <w:rsid w:val="005838E8"/>
    <w:rsid w:val="005959A4"/>
    <w:rsid w:val="005C31B7"/>
    <w:rsid w:val="005C41F5"/>
    <w:rsid w:val="005D7026"/>
    <w:rsid w:val="005E023A"/>
    <w:rsid w:val="005E1884"/>
    <w:rsid w:val="005E37CC"/>
    <w:rsid w:val="005E4747"/>
    <w:rsid w:val="005E4A1A"/>
    <w:rsid w:val="006116C9"/>
    <w:rsid w:val="006121E8"/>
    <w:rsid w:val="00616800"/>
    <w:rsid w:val="006271C7"/>
    <w:rsid w:val="006437D8"/>
    <w:rsid w:val="00655C69"/>
    <w:rsid w:val="00663588"/>
    <w:rsid w:val="00673118"/>
    <w:rsid w:val="00674EB0"/>
    <w:rsid w:val="0068293E"/>
    <w:rsid w:val="00687314"/>
    <w:rsid w:val="006A1ED2"/>
    <w:rsid w:val="006A358E"/>
    <w:rsid w:val="006D4377"/>
    <w:rsid w:val="006E6893"/>
    <w:rsid w:val="006E7D7B"/>
    <w:rsid w:val="0070571C"/>
    <w:rsid w:val="00706AEC"/>
    <w:rsid w:val="007536C7"/>
    <w:rsid w:val="0076431B"/>
    <w:rsid w:val="007754AC"/>
    <w:rsid w:val="0078738A"/>
    <w:rsid w:val="007B4946"/>
    <w:rsid w:val="007C27FE"/>
    <w:rsid w:val="007C4B8D"/>
    <w:rsid w:val="007E0D93"/>
    <w:rsid w:val="007F093F"/>
    <w:rsid w:val="007F112E"/>
    <w:rsid w:val="00840D6B"/>
    <w:rsid w:val="00845FE3"/>
    <w:rsid w:val="00847EC6"/>
    <w:rsid w:val="00847FF6"/>
    <w:rsid w:val="00866811"/>
    <w:rsid w:val="0087196F"/>
    <w:rsid w:val="008A05CD"/>
    <w:rsid w:val="008B3112"/>
    <w:rsid w:val="008D6612"/>
    <w:rsid w:val="008E08F7"/>
    <w:rsid w:val="008F34CD"/>
    <w:rsid w:val="009026A8"/>
    <w:rsid w:val="00903117"/>
    <w:rsid w:val="009064C6"/>
    <w:rsid w:val="00917FF2"/>
    <w:rsid w:val="00921124"/>
    <w:rsid w:val="00932326"/>
    <w:rsid w:val="00934F7F"/>
    <w:rsid w:val="00946600"/>
    <w:rsid w:val="00963F85"/>
    <w:rsid w:val="00966691"/>
    <w:rsid w:val="00972C3E"/>
    <w:rsid w:val="0097335D"/>
    <w:rsid w:val="0097413C"/>
    <w:rsid w:val="00983592"/>
    <w:rsid w:val="00997845"/>
    <w:rsid w:val="009A2C6C"/>
    <w:rsid w:val="009A2FF0"/>
    <w:rsid w:val="009B48C4"/>
    <w:rsid w:val="009D3B9B"/>
    <w:rsid w:val="009E35B8"/>
    <w:rsid w:val="009E73E2"/>
    <w:rsid w:val="00A003E4"/>
    <w:rsid w:val="00A0211B"/>
    <w:rsid w:val="00A24283"/>
    <w:rsid w:val="00A357D4"/>
    <w:rsid w:val="00A64E69"/>
    <w:rsid w:val="00A714FC"/>
    <w:rsid w:val="00A75C3D"/>
    <w:rsid w:val="00A76415"/>
    <w:rsid w:val="00A82A69"/>
    <w:rsid w:val="00A96254"/>
    <w:rsid w:val="00AA36C8"/>
    <w:rsid w:val="00AC1AA4"/>
    <w:rsid w:val="00AC330C"/>
    <w:rsid w:val="00AD01B7"/>
    <w:rsid w:val="00AD5B39"/>
    <w:rsid w:val="00AD7264"/>
    <w:rsid w:val="00AE1908"/>
    <w:rsid w:val="00AE50E2"/>
    <w:rsid w:val="00AE6302"/>
    <w:rsid w:val="00AF1E4E"/>
    <w:rsid w:val="00B15675"/>
    <w:rsid w:val="00B25F9E"/>
    <w:rsid w:val="00B3258A"/>
    <w:rsid w:val="00B373F3"/>
    <w:rsid w:val="00B4191B"/>
    <w:rsid w:val="00B434EC"/>
    <w:rsid w:val="00B90EF3"/>
    <w:rsid w:val="00B94167"/>
    <w:rsid w:val="00B95BFE"/>
    <w:rsid w:val="00BB15C7"/>
    <w:rsid w:val="00BB6708"/>
    <w:rsid w:val="00BF25EB"/>
    <w:rsid w:val="00BF4270"/>
    <w:rsid w:val="00BF6E0B"/>
    <w:rsid w:val="00C000C4"/>
    <w:rsid w:val="00C15AC2"/>
    <w:rsid w:val="00C26EF2"/>
    <w:rsid w:val="00C462EC"/>
    <w:rsid w:val="00C50E51"/>
    <w:rsid w:val="00C51FC7"/>
    <w:rsid w:val="00C5580C"/>
    <w:rsid w:val="00C6602C"/>
    <w:rsid w:val="00C735DB"/>
    <w:rsid w:val="00C81BEB"/>
    <w:rsid w:val="00C853B6"/>
    <w:rsid w:val="00C92489"/>
    <w:rsid w:val="00C939DF"/>
    <w:rsid w:val="00C93E29"/>
    <w:rsid w:val="00CA532B"/>
    <w:rsid w:val="00CA6421"/>
    <w:rsid w:val="00CB5CC3"/>
    <w:rsid w:val="00CE511C"/>
    <w:rsid w:val="00CE6D50"/>
    <w:rsid w:val="00CE7231"/>
    <w:rsid w:val="00D01641"/>
    <w:rsid w:val="00D25EE7"/>
    <w:rsid w:val="00D3033A"/>
    <w:rsid w:val="00D377CD"/>
    <w:rsid w:val="00D50A9D"/>
    <w:rsid w:val="00D515AB"/>
    <w:rsid w:val="00D74D9A"/>
    <w:rsid w:val="00D800F0"/>
    <w:rsid w:val="00D80E1E"/>
    <w:rsid w:val="00D842FE"/>
    <w:rsid w:val="00D97A66"/>
    <w:rsid w:val="00DC3D2E"/>
    <w:rsid w:val="00DD19BD"/>
    <w:rsid w:val="00DE199B"/>
    <w:rsid w:val="00DE1B4F"/>
    <w:rsid w:val="00E00166"/>
    <w:rsid w:val="00E05667"/>
    <w:rsid w:val="00E53A7C"/>
    <w:rsid w:val="00E82A94"/>
    <w:rsid w:val="00E85DB7"/>
    <w:rsid w:val="00EA515D"/>
    <w:rsid w:val="00EC3447"/>
    <w:rsid w:val="00ED00A9"/>
    <w:rsid w:val="00ED3A27"/>
    <w:rsid w:val="00EE1363"/>
    <w:rsid w:val="00EE5F65"/>
    <w:rsid w:val="00EF27FF"/>
    <w:rsid w:val="00F1673C"/>
    <w:rsid w:val="00F16C6E"/>
    <w:rsid w:val="00F17D1A"/>
    <w:rsid w:val="00F30502"/>
    <w:rsid w:val="00F4139A"/>
    <w:rsid w:val="00F43C0B"/>
    <w:rsid w:val="00F532FA"/>
    <w:rsid w:val="00F5799E"/>
    <w:rsid w:val="00F62540"/>
    <w:rsid w:val="00F63C7C"/>
    <w:rsid w:val="00F727B7"/>
    <w:rsid w:val="00F809C0"/>
    <w:rsid w:val="00F94735"/>
    <w:rsid w:val="00FA52D8"/>
    <w:rsid w:val="00FB3847"/>
    <w:rsid w:val="00FC3917"/>
    <w:rsid w:val="00FD0500"/>
    <w:rsid w:val="00FD73A2"/>
    <w:rsid w:val="00FF580D"/>
    <w:rsid w:val="00FF70EC"/>
    <w:rsid w:val="00FF7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59B2-B5F2-4932-B70B-DB34F928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E29"/>
    <w:pPr>
      <w:ind w:left="720"/>
      <w:contextualSpacing/>
    </w:pPr>
  </w:style>
  <w:style w:type="paragraph" w:styleId="Textedebulles">
    <w:name w:val="Balloon Text"/>
    <w:basedOn w:val="Normal"/>
    <w:link w:val="TextedebullesCar"/>
    <w:uiPriority w:val="99"/>
    <w:semiHidden/>
    <w:unhideWhenUsed/>
    <w:rsid w:val="00C93E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E29"/>
    <w:rPr>
      <w:rFonts w:ascii="Tahoma" w:hAnsi="Tahoma" w:cs="Tahoma"/>
      <w:sz w:val="16"/>
      <w:szCs w:val="16"/>
    </w:rPr>
  </w:style>
  <w:style w:type="table" w:styleId="Grilledutableau">
    <w:name w:val="Table Grid"/>
    <w:basedOn w:val="TableauNormal"/>
    <w:uiPriority w:val="59"/>
    <w:rsid w:val="0077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A302-0D08-4701-B29C-B9724E82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426</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GERARD</cp:lastModifiedBy>
  <cp:revision>27</cp:revision>
  <cp:lastPrinted>2016-10-27T07:47:00Z</cp:lastPrinted>
  <dcterms:created xsi:type="dcterms:W3CDTF">2016-09-21T01:29:00Z</dcterms:created>
  <dcterms:modified xsi:type="dcterms:W3CDTF">2016-10-28T03:56:00Z</dcterms:modified>
</cp:coreProperties>
</file>