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29" w:rsidRDefault="00DE199B" w:rsidP="00C93E29">
      <w:pPr>
        <w:jc w:val="center"/>
        <w:rPr>
          <w:b/>
          <w:sz w:val="24"/>
          <w:szCs w:val="24"/>
          <w:highlight w:val="cyan"/>
        </w:rPr>
      </w:pPr>
      <w:r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25472" behindDoc="0" locked="0" layoutInCell="1" allowOverlap="1" wp14:anchorId="4D581633" wp14:editId="47587459">
            <wp:simplePos x="0" y="0"/>
            <wp:positionH relativeFrom="column">
              <wp:posOffset>-480060</wp:posOffset>
            </wp:positionH>
            <wp:positionV relativeFrom="paragraph">
              <wp:posOffset>-404495</wp:posOffset>
            </wp:positionV>
            <wp:extent cx="2228850" cy="704850"/>
            <wp:effectExtent l="0" t="0" r="0" b="0"/>
            <wp:wrapNone/>
            <wp:docPr id="3" name="Image 3" descr="E:\MES DOCUMENTS 2013\CHALLENGER ATP 2014\09_CHAL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S DOCUMENTS 2013\CHALLENGER ATP 2014\09_CHAL_POS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3A"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29568" behindDoc="0" locked="0" layoutInCell="1" allowOverlap="1" wp14:anchorId="277461A9" wp14:editId="36D35661">
            <wp:simplePos x="0" y="0"/>
            <wp:positionH relativeFrom="column">
              <wp:posOffset>2614295</wp:posOffset>
            </wp:positionH>
            <wp:positionV relativeFrom="paragraph">
              <wp:posOffset>-690245</wp:posOffset>
            </wp:positionV>
            <wp:extent cx="1571625" cy="138071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TP Challenger 2017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8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3A"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27520" behindDoc="0" locked="0" layoutInCell="1" allowOverlap="1" wp14:anchorId="64A593BD" wp14:editId="3F21A4F5">
            <wp:simplePos x="0" y="0"/>
            <wp:positionH relativeFrom="column">
              <wp:posOffset>4947285</wp:posOffset>
            </wp:positionH>
            <wp:positionV relativeFrom="paragraph">
              <wp:posOffset>-452120</wp:posOffset>
            </wp:positionV>
            <wp:extent cx="1411250" cy="6223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!cid_fade067a-fbcb-4d68-91e2-932684ec6e0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E29" w:rsidRPr="007E0D93" w:rsidRDefault="00C93E29" w:rsidP="007E0D93">
      <w:pPr>
        <w:rPr>
          <w:b/>
          <w:sz w:val="16"/>
          <w:szCs w:val="16"/>
          <w:highlight w:val="cyan"/>
        </w:rPr>
      </w:pPr>
    </w:p>
    <w:p w:rsidR="00FF7C71" w:rsidRDefault="001B17AB" w:rsidP="00C93E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8D6612" w:rsidRDefault="008D6612" w:rsidP="008D6612">
      <w:pPr>
        <w:rPr>
          <w:b/>
          <w:color w:val="FFFFFF" w:themeColor="background1"/>
          <w:sz w:val="32"/>
          <w:szCs w:val="32"/>
          <w:highlight w:val="blue"/>
        </w:rPr>
      </w:pPr>
      <w:r w:rsidRPr="008D6612">
        <w:rPr>
          <w:b/>
          <w:noProof/>
          <w:color w:val="1F497D" w:themeColor="text2"/>
          <w:sz w:val="24"/>
          <w:szCs w:val="24"/>
          <w:u w:val="single"/>
          <w:lang w:val="en-NZ" w:eastAsia="en-NZ"/>
        </w:rPr>
        <w:drawing>
          <wp:anchor distT="0" distB="0" distL="114300" distR="114300" simplePos="0" relativeHeight="251623424" behindDoc="1" locked="0" layoutInCell="1" allowOverlap="1" wp14:anchorId="22AC45B4" wp14:editId="45FAE055">
            <wp:simplePos x="0" y="0"/>
            <wp:positionH relativeFrom="column">
              <wp:posOffset>4157980</wp:posOffset>
            </wp:positionH>
            <wp:positionV relativeFrom="paragraph">
              <wp:posOffset>224155</wp:posOffset>
            </wp:positionV>
            <wp:extent cx="1728384" cy="476473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84" cy="476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</w:t>
      </w:r>
      <w:r w:rsidR="001B17AB">
        <w:rPr>
          <w:b/>
          <w:sz w:val="24"/>
          <w:szCs w:val="24"/>
        </w:rPr>
        <w:t xml:space="preserve">ATP Challenger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C93E2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</w:t>
      </w:r>
      <w:r w:rsidRPr="008D6612">
        <w:rPr>
          <w:b/>
          <w:color w:val="FFFFFF" w:themeColor="background1"/>
          <w:sz w:val="24"/>
          <w:szCs w:val="24"/>
          <w:highlight w:val="blue"/>
        </w:rPr>
        <w:t>PARTENAIRE OFFICIE</w:t>
      </w:r>
      <w:r>
        <w:rPr>
          <w:b/>
          <w:color w:val="FFFFFF" w:themeColor="background1"/>
          <w:sz w:val="24"/>
          <w:szCs w:val="24"/>
          <w:highlight w:val="blue"/>
        </w:rPr>
        <w:t>L</w:t>
      </w:r>
    </w:p>
    <w:p w:rsidR="0055650D" w:rsidRPr="008D6612" w:rsidRDefault="008D6612" w:rsidP="008D6612">
      <w:pPr>
        <w:rPr>
          <w:b/>
          <w:color w:val="1F497D" w:themeColor="text2"/>
          <w:sz w:val="24"/>
          <w:szCs w:val="24"/>
          <w:u w:val="single"/>
        </w:rPr>
      </w:pPr>
      <w:r w:rsidRPr="008D6612">
        <w:rPr>
          <w:b/>
          <w:color w:val="1F497D" w:themeColor="text2"/>
          <w:sz w:val="24"/>
          <w:szCs w:val="24"/>
          <w:u w:val="single"/>
        </w:rPr>
        <w:t xml:space="preserve">Comité </w:t>
      </w:r>
      <w:r>
        <w:rPr>
          <w:b/>
          <w:color w:val="1F497D" w:themeColor="text2"/>
          <w:sz w:val="24"/>
          <w:szCs w:val="24"/>
          <w:u w:val="single"/>
        </w:rPr>
        <w:t>organisateur</w:t>
      </w:r>
    </w:p>
    <w:p w:rsidR="0050709F" w:rsidRDefault="0050709F" w:rsidP="00FD73A2">
      <w:pPr>
        <w:jc w:val="center"/>
        <w:rPr>
          <w:b/>
          <w:color w:val="1F497D" w:themeColor="text2"/>
          <w:sz w:val="24"/>
          <w:szCs w:val="24"/>
          <w:u w:val="single"/>
        </w:rPr>
      </w:pPr>
    </w:p>
    <w:p w:rsidR="00A76415" w:rsidRDefault="00203EB7" w:rsidP="00FD73A2">
      <w:pPr>
        <w:jc w:val="center"/>
        <w:rPr>
          <w:color w:val="1F497D" w:themeColor="text2"/>
          <w:sz w:val="24"/>
          <w:szCs w:val="24"/>
          <w:u w:val="single"/>
        </w:rPr>
      </w:pPr>
      <w:r>
        <w:rPr>
          <w:color w:val="1F497D" w:themeColor="text2"/>
          <w:sz w:val="24"/>
          <w:szCs w:val="24"/>
          <w:u w:val="single"/>
        </w:rPr>
        <w:t>Commission N° 4 – mardi 21 juillet</w:t>
      </w:r>
      <w:r w:rsidR="00DE1B4F">
        <w:rPr>
          <w:color w:val="1F497D" w:themeColor="text2"/>
          <w:sz w:val="24"/>
          <w:szCs w:val="24"/>
          <w:u w:val="single"/>
        </w:rPr>
        <w:t xml:space="preserve"> </w:t>
      </w:r>
      <w:r w:rsidR="003A6B3A">
        <w:rPr>
          <w:color w:val="1F497D" w:themeColor="text2"/>
          <w:sz w:val="24"/>
          <w:szCs w:val="24"/>
          <w:u w:val="single"/>
        </w:rPr>
        <w:t>2016</w:t>
      </w:r>
      <w:r w:rsidR="00616800">
        <w:rPr>
          <w:color w:val="1F497D" w:themeColor="text2"/>
          <w:sz w:val="24"/>
          <w:szCs w:val="24"/>
          <w:u w:val="single"/>
        </w:rPr>
        <w:t xml:space="preserve"> </w:t>
      </w:r>
    </w:p>
    <w:p w:rsidR="00052C1B" w:rsidRDefault="00052C1B" w:rsidP="00FD73A2">
      <w:pPr>
        <w:jc w:val="center"/>
        <w:rPr>
          <w:color w:val="1F497D" w:themeColor="text2"/>
          <w:sz w:val="16"/>
          <w:szCs w:val="16"/>
          <w:u w:val="single"/>
        </w:rPr>
      </w:pPr>
    </w:p>
    <w:p w:rsidR="006271C7" w:rsidRDefault="0087196F" w:rsidP="007F093F">
      <w:pPr>
        <w:ind w:firstLine="708"/>
        <w:rPr>
          <w:b/>
          <w:color w:val="FFFFFF" w:themeColor="background1"/>
        </w:rPr>
      </w:pPr>
      <w:r w:rsidRPr="0087196F">
        <w:rPr>
          <w:color w:val="FFFFFF" w:themeColor="background1"/>
          <w:sz w:val="16"/>
          <w:szCs w:val="16"/>
        </w:rPr>
        <w:t xml:space="preserve">                                                                                   </w:t>
      </w:r>
      <w:r w:rsidR="00713B94">
        <w:rPr>
          <w:b/>
          <w:color w:val="FFFFFF" w:themeColor="background1"/>
          <w:highlight w:val="blue"/>
        </w:rPr>
        <w:t>COMPTE-RENDU</w:t>
      </w:r>
    </w:p>
    <w:p w:rsidR="00203EB7" w:rsidRPr="007F093F" w:rsidRDefault="00203EB7" w:rsidP="007F093F">
      <w:pPr>
        <w:ind w:firstLine="708"/>
        <w:rPr>
          <w:b/>
          <w:color w:val="FFFFFF" w:themeColor="background1"/>
        </w:rPr>
      </w:pPr>
    </w:p>
    <w:p w:rsidR="00FF7C71" w:rsidRDefault="0055124C" w:rsidP="0055124C">
      <w:pPr>
        <w:rPr>
          <w:b/>
          <w:color w:val="FF0000"/>
          <w:u w:val="single"/>
        </w:rPr>
      </w:pPr>
      <w:r w:rsidRPr="00840D6B">
        <w:rPr>
          <w:b/>
          <w:color w:val="FF0000"/>
        </w:rPr>
        <w:t xml:space="preserve">1 / </w:t>
      </w:r>
      <w:r w:rsidR="00713B94">
        <w:rPr>
          <w:b/>
          <w:color w:val="FF0000"/>
          <w:u w:val="single"/>
        </w:rPr>
        <w:t>Partenaires de l’évènement</w:t>
      </w:r>
    </w:p>
    <w:p w:rsidR="00713B94" w:rsidRPr="00713B94" w:rsidRDefault="00713B94" w:rsidP="0055124C">
      <w:pPr>
        <w:rPr>
          <w:color w:val="000000" w:themeColor="text1"/>
        </w:rPr>
      </w:pPr>
      <w:r w:rsidRPr="00713B94">
        <w:rPr>
          <w:color w:val="000000" w:themeColor="text1"/>
        </w:rPr>
        <w:t>Le budget est à peu près équilibré pour le moment, toutefois beaucoup d’i</w:t>
      </w:r>
      <w:r>
        <w:rPr>
          <w:color w:val="000000" w:themeColor="text1"/>
        </w:rPr>
        <w:t>ncertitudes demeurent (décision définitive de partenaires en attente, supplément financier pour d’autres, dépenses à prévoir….)</w:t>
      </w:r>
    </w:p>
    <w:p w:rsidR="00203EB7" w:rsidRDefault="00203EB7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Relance de la Province S</w:t>
      </w:r>
      <w:r w:rsidRPr="00203EB7">
        <w:rPr>
          <w:color w:val="000000" w:themeColor="text1"/>
        </w:rPr>
        <w:t xml:space="preserve">ud </w:t>
      </w:r>
      <w:r>
        <w:rPr>
          <w:color w:val="000000" w:themeColor="text1"/>
        </w:rPr>
        <w:t xml:space="preserve">par courrier de Jenny pour un complément aux 2 millions </w:t>
      </w:r>
      <w:r w:rsidR="00713B94">
        <w:rPr>
          <w:color w:val="000000" w:themeColor="text1"/>
        </w:rPr>
        <w:t>déjà accordés, en attente de la décision.</w:t>
      </w:r>
    </w:p>
    <w:p w:rsidR="00203EB7" w:rsidRDefault="00203EB7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Réunion </w:t>
      </w:r>
      <w:r w:rsidR="0078738A">
        <w:rPr>
          <w:color w:val="000000" w:themeColor="text1"/>
        </w:rPr>
        <w:t xml:space="preserve">19 juillet </w:t>
      </w:r>
      <w:r w:rsidR="00B14EEC">
        <w:rPr>
          <w:color w:val="000000" w:themeColor="text1"/>
        </w:rPr>
        <w:t>avec la Province Iles</w:t>
      </w:r>
      <w:r>
        <w:rPr>
          <w:color w:val="000000" w:themeColor="text1"/>
        </w:rPr>
        <w:t xml:space="preserve"> pour la subvention de l’ATP 2016, non versée</w:t>
      </w:r>
      <w:r w:rsidR="00713B94">
        <w:rPr>
          <w:color w:val="000000" w:themeColor="text1"/>
        </w:rPr>
        <w:t>. En bonne voie pour percevoir cette subvention, avec la possibilité de relancer la demande en vue du Challenger 2017.</w:t>
      </w:r>
    </w:p>
    <w:p w:rsidR="00203EB7" w:rsidRDefault="00203EB7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TOTAL, convention signée et possibilité d’un supplément (décision en octobre)</w:t>
      </w:r>
    </w:p>
    <w:p w:rsidR="00203EB7" w:rsidRDefault="00203EB7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PMU, convention signée</w:t>
      </w:r>
    </w:p>
    <w:p w:rsidR="00203EB7" w:rsidRDefault="00203EB7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COCA-COLA, dossier présenté à la direction pour validation</w:t>
      </w:r>
    </w:p>
    <w:p w:rsidR="00203EB7" w:rsidRDefault="00203EB7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OPTIQUE LA FOA, 1 table 25 000 F et le comptoir entrée sur site 35 000 F</w:t>
      </w:r>
    </w:p>
    <w:p w:rsidR="00203EB7" w:rsidRDefault="00203EB7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STADIUM et LA LICOR</w:t>
      </w:r>
      <w:r w:rsidR="00F809C0">
        <w:rPr>
          <w:color w:val="000000" w:themeColor="text1"/>
        </w:rPr>
        <w:t>NE, accord pour 300 000 francs</w:t>
      </w:r>
    </w:p>
    <w:p w:rsidR="00047C68" w:rsidRDefault="00047C68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MONT-COFFYN, </w:t>
      </w:r>
      <w:r w:rsidR="00B14EEC">
        <w:rPr>
          <w:color w:val="000000" w:themeColor="text1"/>
        </w:rPr>
        <w:t>ESL attente réponse</w:t>
      </w:r>
      <w:r>
        <w:rPr>
          <w:color w:val="000000" w:themeColor="text1"/>
        </w:rPr>
        <w:t xml:space="preserve"> pour une tente GYBE</w:t>
      </w:r>
    </w:p>
    <w:p w:rsidR="001060C1" w:rsidRDefault="001060C1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MAGNUM convention en cours de signature </w:t>
      </w:r>
    </w:p>
    <w:p w:rsidR="00A72DC0" w:rsidRPr="00713B94" w:rsidRDefault="00713B94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 w:rsidRPr="00713B94">
        <w:rPr>
          <w:color w:val="000000" w:themeColor="text1"/>
        </w:rPr>
        <w:t xml:space="preserve">CONNECTIC SYSTEMS, accord pour </w:t>
      </w:r>
      <w:r>
        <w:rPr>
          <w:color w:val="000000" w:themeColor="text1"/>
        </w:rPr>
        <w:t xml:space="preserve">un </w:t>
      </w:r>
      <w:r w:rsidRPr="00713B94">
        <w:rPr>
          <w:color w:val="000000" w:themeColor="text1"/>
        </w:rPr>
        <w:t xml:space="preserve">partenariat sur les </w:t>
      </w:r>
      <w:r w:rsidR="00A72DC0" w:rsidRPr="00713B94">
        <w:rPr>
          <w:color w:val="000000" w:themeColor="text1"/>
        </w:rPr>
        <w:t xml:space="preserve">bracelets </w:t>
      </w:r>
      <w:r>
        <w:rPr>
          <w:color w:val="000000" w:themeColor="text1"/>
        </w:rPr>
        <w:t>d’entrée sur site - 4 jours (1 ou 2 x 28 000 francs), et mise en place du jeu SMS avec RRB (2 billets Australie)</w:t>
      </w:r>
    </w:p>
    <w:p w:rsidR="00A72DC0" w:rsidRPr="00713B94" w:rsidRDefault="00A72DC0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 w:rsidRPr="00713B94">
        <w:rPr>
          <w:color w:val="000000" w:themeColor="text1"/>
        </w:rPr>
        <w:t>RRB (jeu)</w:t>
      </w:r>
      <w:r w:rsidR="00713B94" w:rsidRPr="00713B94">
        <w:rPr>
          <w:color w:val="000000" w:themeColor="text1"/>
        </w:rPr>
        <w:t xml:space="preserve">, accord pour un partenariat </w:t>
      </w:r>
      <w:r w:rsidR="00713B94">
        <w:rPr>
          <w:color w:val="000000" w:themeColor="text1"/>
        </w:rPr>
        <w:t xml:space="preserve">sans engagement financier de la ligue, avec une campagne de 10 à 15 jours sur le jeu SMS avant le challenger, et toute la semaine pendant le challenger. </w:t>
      </w:r>
    </w:p>
    <w:p w:rsidR="00203EB7" w:rsidRPr="00713B94" w:rsidRDefault="00203EB7" w:rsidP="00203EB7">
      <w:pPr>
        <w:ind w:left="360"/>
        <w:rPr>
          <w:color w:val="000000" w:themeColor="text1"/>
        </w:rPr>
      </w:pPr>
    </w:p>
    <w:p w:rsidR="00840D6B" w:rsidRDefault="00223DEA" w:rsidP="001A69FF">
      <w:pPr>
        <w:rPr>
          <w:b/>
          <w:color w:val="FF0000"/>
          <w:u w:val="single"/>
        </w:rPr>
      </w:pPr>
      <w:r w:rsidRPr="00840D6B">
        <w:rPr>
          <w:b/>
          <w:color w:val="FF0000"/>
        </w:rPr>
        <w:t>2/</w:t>
      </w:r>
      <w:r w:rsidRPr="00840D6B">
        <w:rPr>
          <w:b/>
          <w:color w:val="FF0000"/>
          <w:u w:val="single"/>
        </w:rPr>
        <w:t xml:space="preserve"> Affiche du tournoi</w:t>
      </w:r>
    </w:p>
    <w:p w:rsidR="0078738A" w:rsidRDefault="0078738A" w:rsidP="0078738A">
      <w:pPr>
        <w:pStyle w:val="Paragraphedeliste"/>
        <w:numPr>
          <w:ilvl w:val="0"/>
          <w:numId w:val="18"/>
        </w:numPr>
        <w:rPr>
          <w:color w:val="000000" w:themeColor="text1"/>
        </w:rPr>
      </w:pPr>
      <w:r w:rsidRPr="0078738A">
        <w:rPr>
          <w:color w:val="000000" w:themeColor="text1"/>
        </w:rPr>
        <w:t>Choix final</w:t>
      </w:r>
      <w:r w:rsidR="00713B94">
        <w:rPr>
          <w:color w:val="000000" w:themeColor="text1"/>
        </w:rPr>
        <w:t xml:space="preserve"> fait avec le titre en ROUGE </w:t>
      </w:r>
    </w:p>
    <w:p w:rsidR="00381062" w:rsidRDefault="00381062" w:rsidP="00381062">
      <w:pPr>
        <w:pStyle w:val="Paragraphedeliste"/>
        <w:rPr>
          <w:color w:val="000000" w:themeColor="text1"/>
        </w:rPr>
      </w:pPr>
    </w:p>
    <w:p w:rsidR="00072BAE" w:rsidRDefault="00072BAE" w:rsidP="00381062">
      <w:pPr>
        <w:rPr>
          <w:b/>
          <w:color w:val="FF0000"/>
        </w:rPr>
      </w:pPr>
      <w:r>
        <w:rPr>
          <w:noProof/>
          <w:color w:val="000000" w:themeColor="text1"/>
          <w:lang w:val="en-NZ" w:eastAsia="en-NZ"/>
        </w:rPr>
        <w:lastRenderedPageBreak/>
        <w:drawing>
          <wp:anchor distT="0" distB="0" distL="114300" distR="114300" simplePos="0" relativeHeight="251682816" behindDoc="1" locked="0" layoutInCell="1" allowOverlap="1" wp14:anchorId="615C0337" wp14:editId="21F44E25">
            <wp:simplePos x="0" y="0"/>
            <wp:positionH relativeFrom="column">
              <wp:posOffset>862330</wp:posOffset>
            </wp:positionH>
            <wp:positionV relativeFrom="paragraph">
              <wp:posOffset>-318770</wp:posOffset>
            </wp:positionV>
            <wp:extent cx="4295775" cy="6091364"/>
            <wp:effectExtent l="0" t="0" r="0" b="508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fiche2017_2_rv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683" cy="6102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072BAE" w:rsidRDefault="00072BAE" w:rsidP="00381062">
      <w:pPr>
        <w:rPr>
          <w:b/>
          <w:color w:val="FF0000"/>
        </w:rPr>
      </w:pPr>
    </w:p>
    <w:p w:rsidR="00381062" w:rsidRDefault="00381062" w:rsidP="00381062">
      <w:pPr>
        <w:rPr>
          <w:b/>
          <w:color w:val="FF0000"/>
        </w:rPr>
      </w:pPr>
      <w:r w:rsidRPr="00840D6B">
        <w:rPr>
          <w:b/>
          <w:color w:val="FF0000"/>
        </w:rPr>
        <w:t xml:space="preserve">3/ </w:t>
      </w:r>
      <w:r>
        <w:rPr>
          <w:b/>
          <w:color w:val="FF0000"/>
          <w:u w:val="single"/>
        </w:rPr>
        <w:t>Recrutement des bénévoles</w:t>
      </w:r>
    </w:p>
    <w:p w:rsidR="00381062" w:rsidRDefault="00381062" w:rsidP="00381062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Point sur les listes à ce jour</w:t>
      </w:r>
    </w:p>
    <w:p w:rsidR="00381062" w:rsidRDefault="00381062" w:rsidP="00381062">
      <w:pPr>
        <w:pStyle w:val="Paragraphedeliste"/>
        <w:numPr>
          <w:ilvl w:val="1"/>
          <w:numId w:val="18"/>
        </w:numPr>
        <w:rPr>
          <w:color w:val="000000" w:themeColor="text1"/>
        </w:rPr>
      </w:pPr>
      <w:proofErr w:type="spellStart"/>
      <w:r w:rsidRPr="00FF70A2">
        <w:rPr>
          <w:b/>
          <w:color w:val="000000" w:themeColor="text1"/>
        </w:rPr>
        <w:t>Cordeurs</w:t>
      </w:r>
      <w:proofErr w:type="spellEnd"/>
      <w:r w:rsidRPr="00FF70A2">
        <w:rPr>
          <w:b/>
          <w:color w:val="000000" w:themeColor="text1"/>
        </w:rPr>
        <w:t> </w:t>
      </w:r>
      <w:r>
        <w:rPr>
          <w:color w:val="000000" w:themeColor="text1"/>
        </w:rPr>
        <w:t xml:space="preserve">: accord Olivier en cas de désistement </w:t>
      </w:r>
      <w:proofErr w:type="spellStart"/>
      <w:r>
        <w:rPr>
          <w:color w:val="000000" w:themeColor="text1"/>
        </w:rPr>
        <w:t>d’Eric</w:t>
      </w:r>
      <w:proofErr w:type="spellEnd"/>
      <w:r>
        <w:rPr>
          <w:color w:val="000000" w:themeColor="text1"/>
        </w:rPr>
        <w:t xml:space="preserve"> </w:t>
      </w:r>
    </w:p>
    <w:p w:rsidR="00381062" w:rsidRDefault="00713B94" w:rsidP="00381062">
      <w:pPr>
        <w:pStyle w:val="Paragraphedeliste"/>
        <w:numPr>
          <w:ilvl w:val="1"/>
          <w:numId w:val="18"/>
        </w:numPr>
        <w:rPr>
          <w:color w:val="000000" w:themeColor="text1"/>
        </w:rPr>
      </w:pPr>
      <w:r w:rsidRPr="00FF70A2">
        <w:rPr>
          <w:b/>
          <w:color w:val="000000" w:themeColor="text1"/>
        </w:rPr>
        <w:t>Annie</w:t>
      </w:r>
      <w:r>
        <w:rPr>
          <w:color w:val="000000" w:themeColor="text1"/>
        </w:rPr>
        <w:t xml:space="preserve"> (hôtesses) : besoin de 10 à 15 hôtesses </w:t>
      </w:r>
      <w:r w:rsidR="00FF70A2">
        <w:rPr>
          <w:color w:val="000000" w:themeColor="text1"/>
        </w:rPr>
        <w:t>– plusieurs ont déjà donné leur accord</w:t>
      </w:r>
    </w:p>
    <w:p w:rsidR="00381062" w:rsidRDefault="00381062" w:rsidP="00381062">
      <w:pPr>
        <w:pStyle w:val="Paragraphedeliste"/>
        <w:numPr>
          <w:ilvl w:val="1"/>
          <w:numId w:val="18"/>
        </w:numPr>
        <w:rPr>
          <w:color w:val="000000" w:themeColor="text1"/>
        </w:rPr>
      </w:pPr>
      <w:r w:rsidRPr="00FF70A2">
        <w:rPr>
          <w:b/>
          <w:color w:val="000000" w:themeColor="text1"/>
        </w:rPr>
        <w:t>Patricia</w:t>
      </w:r>
      <w:r w:rsidR="00FF70A2">
        <w:rPr>
          <w:color w:val="000000" w:themeColor="text1"/>
        </w:rPr>
        <w:t xml:space="preserve"> (</w:t>
      </w:r>
      <w:proofErr w:type="spellStart"/>
      <w:r w:rsidR="00FF70A2">
        <w:rPr>
          <w:color w:val="000000" w:themeColor="text1"/>
        </w:rPr>
        <w:t>Jdl</w:t>
      </w:r>
      <w:proofErr w:type="spellEnd"/>
      <w:r w:rsidR="00FF70A2">
        <w:rPr>
          <w:color w:val="000000" w:themeColor="text1"/>
        </w:rPr>
        <w:t>) : actuellement 25 personnes ont donné leur accord, 10 encore à trouver</w:t>
      </w:r>
    </w:p>
    <w:p w:rsidR="00381062" w:rsidRDefault="00381062" w:rsidP="00381062">
      <w:pPr>
        <w:pStyle w:val="Paragraphedeliste"/>
        <w:numPr>
          <w:ilvl w:val="1"/>
          <w:numId w:val="18"/>
        </w:numPr>
        <w:rPr>
          <w:color w:val="000000" w:themeColor="text1"/>
        </w:rPr>
      </w:pPr>
      <w:r w:rsidRPr="00FF70A2">
        <w:rPr>
          <w:b/>
          <w:color w:val="000000" w:themeColor="text1"/>
        </w:rPr>
        <w:t>Cédric (</w:t>
      </w:r>
      <w:r w:rsidR="00FF70A2">
        <w:rPr>
          <w:color w:val="000000" w:themeColor="text1"/>
        </w:rPr>
        <w:t>ram) : actuellement une trentaine déjà inscrits</w:t>
      </w:r>
    </w:p>
    <w:p w:rsidR="00381062" w:rsidRDefault="00381062" w:rsidP="00381062">
      <w:pPr>
        <w:pStyle w:val="Paragraphedeliste"/>
        <w:rPr>
          <w:color w:val="000000" w:themeColor="text1"/>
        </w:rPr>
      </w:pPr>
    </w:p>
    <w:p w:rsidR="00381062" w:rsidRDefault="002A32F0" w:rsidP="00381062">
      <w:pPr>
        <w:pStyle w:val="Paragraphedeliste"/>
        <w:rPr>
          <w:color w:val="000000" w:themeColor="text1"/>
        </w:rPr>
      </w:pPr>
      <w:r w:rsidRPr="00FF70A2">
        <w:rPr>
          <w:b/>
          <w:color w:val="000000" w:themeColor="text1"/>
        </w:rPr>
        <w:t>Opération ramasseurs</w:t>
      </w:r>
      <w:r>
        <w:rPr>
          <w:color w:val="000000" w:themeColor="text1"/>
        </w:rPr>
        <w:t> : 5</w:t>
      </w:r>
      <w:r w:rsidR="00381062">
        <w:rPr>
          <w:color w:val="000000" w:themeColor="text1"/>
        </w:rPr>
        <w:t xml:space="preserve"> actions à ce jour (Lifou, Mont-</w:t>
      </w:r>
      <w:proofErr w:type="spellStart"/>
      <w:r w:rsidR="00381062">
        <w:rPr>
          <w:color w:val="000000" w:themeColor="text1"/>
        </w:rPr>
        <w:t>Coffyn</w:t>
      </w:r>
      <w:proofErr w:type="spellEnd"/>
      <w:r w:rsidR="00381062">
        <w:rPr>
          <w:color w:val="000000" w:themeColor="text1"/>
        </w:rPr>
        <w:t>, Olympique, ligue</w:t>
      </w:r>
      <w:r>
        <w:rPr>
          <w:color w:val="000000" w:themeColor="text1"/>
        </w:rPr>
        <w:t>(2)</w:t>
      </w:r>
      <w:r w:rsidR="00FF70A2">
        <w:rPr>
          <w:color w:val="000000" w:themeColor="text1"/>
        </w:rPr>
        <w:t xml:space="preserve"> </w:t>
      </w:r>
      <w:r w:rsidR="00FF70A2" w:rsidRPr="00FF70A2">
        <w:rPr>
          <w:b/>
          <w:color w:val="000000" w:themeColor="text1"/>
        </w:rPr>
        <w:t>+ 1</w:t>
      </w:r>
      <w:r w:rsidR="00FF70A2">
        <w:rPr>
          <w:color w:val="000000" w:themeColor="text1"/>
        </w:rPr>
        <w:t xml:space="preserve"> </w:t>
      </w:r>
      <w:r w:rsidR="00FF70A2" w:rsidRPr="00FF70A2">
        <w:rPr>
          <w:b/>
          <w:color w:val="000000" w:themeColor="text1"/>
        </w:rPr>
        <w:t>formation</w:t>
      </w:r>
      <w:r w:rsidR="00FF70A2">
        <w:rPr>
          <w:color w:val="000000" w:themeColor="text1"/>
        </w:rPr>
        <w:t xml:space="preserve"> menée par Cédric avec Léna et Thomas présents à Roland Garros 2016 et 20 enfants (mercredi 13 juillet)</w:t>
      </w:r>
    </w:p>
    <w:p w:rsidR="00381062" w:rsidRDefault="00381062" w:rsidP="00381062">
      <w:pPr>
        <w:pStyle w:val="Paragraphedeliste"/>
        <w:rPr>
          <w:color w:val="000000" w:themeColor="text1"/>
        </w:rPr>
      </w:pPr>
    </w:p>
    <w:p w:rsidR="00FF70A2" w:rsidRPr="00381062" w:rsidRDefault="00FF70A2" w:rsidP="00381062">
      <w:pPr>
        <w:pStyle w:val="Paragraphedelist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Cédric quitte la Nouvelle-Calédonie prochainement, mais pourrait revenir pour l’encadrement des ramasseurs en décembre 2016. Il en profiterait pour former une personne sur le poste. </w:t>
      </w:r>
    </w:p>
    <w:p w:rsidR="00381062" w:rsidRDefault="00381062" w:rsidP="001A69FF">
      <w:pPr>
        <w:rPr>
          <w:b/>
          <w:color w:val="FF0000"/>
        </w:rPr>
      </w:pPr>
    </w:p>
    <w:p w:rsidR="00840D6B" w:rsidRDefault="00381062" w:rsidP="001A69FF">
      <w:pPr>
        <w:rPr>
          <w:b/>
          <w:color w:val="FF0000"/>
        </w:rPr>
      </w:pPr>
      <w:r>
        <w:rPr>
          <w:b/>
          <w:color w:val="FF0000"/>
        </w:rPr>
        <w:t>4</w:t>
      </w:r>
      <w:r w:rsidR="00223DEA" w:rsidRPr="00840D6B">
        <w:rPr>
          <w:b/>
          <w:color w:val="FF0000"/>
        </w:rPr>
        <w:t xml:space="preserve">/ </w:t>
      </w:r>
      <w:r w:rsidR="00223DEA" w:rsidRPr="00840D6B">
        <w:rPr>
          <w:b/>
          <w:color w:val="FF0000"/>
          <w:u w:val="single"/>
        </w:rPr>
        <w:t>Tenues du tournoi</w:t>
      </w:r>
      <w:r w:rsidR="00840D6B" w:rsidRPr="00840D6B">
        <w:rPr>
          <w:b/>
          <w:color w:val="FF0000"/>
          <w:u w:val="single"/>
        </w:rPr>
        <w:t xml:space="preserve"> </w:t>
      </w:r>
      <w:r w:rsidR="007F093F">
        <w:rPr>
          <w:b/>
          <w:color w:val="FF0000"/>
          <w:u w:val="single"/>
        </w:rPr>
        <w:t>(</w:t>
      </w:r>
      <w:r w:rsidR="007F093F" w:rsidRPr="007F093F">
        <w:rPr>
          <w:b/>
          <w:color w:val="FF0000"/>
        </w:rPr>
        <w:t>TRICOT RAYE)</w:t>
      </w:r>
    </w:p>
    <w:p w:rsidR="0078738A" w:rsidRDefault="0078738A" w:rsidP="0078738A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Prévoir un complément en tenues pour les listes incomplètes avec un éventail de différentes tailles </w:t>
      </w:r>
      <w:r w:rsidRPr="0078738A">
        <w:rPr>
          <w:b/>
          <w:color w:val="000000" w:themeColor="text1"/>
          <w:u w:val="single"/>
        </w:rPr>
        <w:t>DATE DEFINITIVE le 5 AOÛT</w:t>
      </w:r>
    </w:p>
    <w:p w:rsidR="0078738A" w:rsidRDefault="0078738A" w:rsidP="0078738A">
      <w:pPr>
        <w:pStyle w:val="Paragraphedeliste"/>
        <w:ind w:left="1440"/>
        <w:rPr>
          <w:color w:val="000000" w:themeColor="text1"/>
        </w:rPr>
      </w:pPr>
    </w:p>
    <w:p w:rsidR="0078738A" w:rsidRPr="0078738A" w:rsidRDefault="0078738A" w:rsidP="0078738A">
      <w:pPr>
        <w:pStyle w:val="Paragraphedeliste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CHOIX DU LOGO «  Tricot rayé « </w:t>
      </w:r>
    </w:p>
    <w:p w:rsidR="00FF70A2" w:rsidRDefault="00FF70A2" w:rsidP="0055124C">
      <w:pPr>
        <w:rPr>
          <w:b/>
          <w:color w:val="FF0000"/>
        </w:rPr>
      </w:pPr>
      <w:r>
        <w:rPr>
          <w:noProof/>
          <w:color w:val="000000" w:themeColor="text1"/>
          <w:lang w:val="en-NZ" w:eastAsia="en-NZ"/>
        </w:rPr>
        <w:drawing>
          <wp:anchor distT="0" distB="0" distL="114300" distR="114300" simplePos="0" relativeHeight="251648000" behindDoc="1" locked="0" layoutInCell="1" allowOverlap="1" wp14:anchorId="00FE4799" wp14:editId="360D798C">
            <wp:simplePos x="0" y="0"/>
            <wp:positionH relativeFrom="column">
              <wp:posOffset>1652905</wp:posOffset>
            </wp:positionH>
            <wp:positionV relativeFrom="paragraph">
              <wp:posOffset>133985</wp:posOffset>
            </wp:positionV>
            <wp:extent cx="2444115" cy="1685925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ATP Challenger 2017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0A2" w:rsidRDefault="00FF70A2" w:rsidP="0055124C">
      <w:pPr>
        <w:rPr>
          <w:b/>
          <w:color w:val="FF0000"/>
        </w:rPr>
      </w:pPr>
    </w:p>
    <w:p w:rsidR="00FF70A2" w:rsidRDefault="00FF70A2" w:rsidP="0055124C">
      <w:pPr>
        <w:rPr>
          <w:b/>
          <w:color w:val="FF0000"/>
        </w:rPr>
      </w:pPr>
    </w:p>
    <w:p w:rsidR="00FF70A2" w:rsidRDefault="00FF70A2" w:rsidP="0055124C">
      <w:pPr>
        <w:rPr>
          <w:b/>
          <w:color w:val="FF0000"/>
        </w:rPr>
      </w:pPr>
    </w:p>
    <w:p w:rsidR="00FF70A2" w:rsidRDefault="00FF70A2" w:rsidP="0055124C">
      <w:pPr>
        <w:rPr>
          <w:b/>
          <w:color w:val="FF0000"/>
        </w:rPr>
      </w:pPr>
    </w:p>
    <w:p w:rsidR="00FF70A2" w:rsidRDefault="00FF70A2" w:rsidP="0055124C">
      <w:pPr>
        <w:rPr>
          <w:b/>
          <w:color w:val="FF0000"/>
        </w:rPr>
      </w:pPr>
    </w:p>
    <w:p w:rsidR="00FF70A2" w:rsidRDefault="00FF70A2" w:rsidP="0055124C">
      <w:pPr>
        <w:rPr>
          <w:b/>
          <w:color w:val="FF0000"/>
        </w:rPr>
      </w:pPr>
    </w:p>
    <w:p w:rsidR="009B48C4" w:rsidRDefault="00381062" w:rsidP="0055124C">
      <w:pPr>
        <w:rPr>
          <w:b/>
          <w:color w:val="FF0000"/>
          <w:u w:val="single"/>
        </w:rPr>
      </w:pPr>
      <w:r>
        <w:rPr>
          <w:b/>
          <w:color w:val="FF0000"/>
        </w:rPr>
        <w:t>5</w:t>
      </w:r>
      <w:r w:rsidR="00223DEA" w:rsidRPr="00840D6B">
        <w:rPr>
          <w:b/>
          <w:color w:val="FF0000"/>
        </w:rPr>
        <w:t xml:space="preserve">/ </w:t>
      </w:r>
      <w:r w:rsidR="00223DEA" w:rsidRPr="00AA36C8">
        <w:rPr>
          <w:b/>
          <w:color w:val="FF0000"/>
          <w:u w:val="single"/>
        </w:rPr>
        <w:t>Claquette du tournoi</w:t>
      </w:r>
    </w:p>
    <w:p w:rsidR="0078738A" w:rsidRDefault="002A32F0" w:rsidP="0078738A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Lancement de la production de 1 000 paires (acceptation du fournisseur).</w:t>
      </w:r>
    </w:p>
    <w:p w:rsidR="0078738A" w:rsidRPr="008A05CD" w:rsidRDefault="0078738A" w:rsidP="0078738A">
      <w:pPr>
        <w:pStyle w:val="Paragraphedeliste"/>
        <w:rPr>
          <w:color w:val="000000" w:themeColor="text1"/>
          <w:sz w:val="18"/>
          <w:szCs w:val="18"/>
        </w:rPr>
      </w:pPr>
    </w:p>
    <w:p w:rsidR="004F4BDD" w:rsidRDefault="00381062" w:rsidP="001A69FF">
      <w:pPr>
        <w:rPr>
          <w:b/>
          <w:color w:val="FF0000"/>
          <w:u w:val="single"/>
        </w:rPr>
      </w:pPr>
      <w:r>
        <w:rPr>
          <w:b/>
          <w:color w:val="FF0000"/>
        </w:rPr>
        <w:t>6</w:t>
      </w:r>
      <w:r w:rsidR="004F4BDD" w:rsidRPr="00D01641">
        <w:rPr>
          <w:b/>
          <w:color w:val="FF0000"/>
        </w:rPr>
        <w:t xml:space="preserve">/ </w:t>
      </w:r>
      <w:r w:rsidR="004F4BDD">
        <w:rPr>
          <w:b/>
          <w:color w:val="FF0000"/>
          <w:u w:val="single"/>
        </w:rPr>
        <w:t>Restaurateur de l’évènement</w:t>
      </w:r>
    </w:p>
    <w:p w:rsidR="0078738A" w:rsidRPr="0078738A" w:rsidRDefault="0078738A" w:rsidP="0078738A">
      <w:pPr>
        <w:pStyle w:val="Paragraphedeliste"/>
        <w:numPr>
          <w:ilvl w:val="0"/>
          <w:numId w:val="18"/>
        </w:numPr>
        <w:rPr>
          <w:color w:val="000000" w:themeColor="text1"/>
        </w:rPr>
      </w:pPr>
      <w:r w:rsidRPr="0078738A">
        <w:rPr>
          <w:color w:val="000000" w:themeColor="text1"/>
        </w:rPr>
        <w:t>Abandon de la piste Olivier GOMEZ</w:t>
      </w:r>
    </w:p>
    <w:p w:rsidR="0078738A" w:rsidRDefault="0078738A" w:rsidP="0078738A">
      <w:pPr>
        <w:pStyle w:val="Paragraphedeliste"/>
        <w:numPr>
          <w:ilvl w:val="0"/>
          <w:numId w:val="18"/>
        </w:numPr>
        <w:rPr>
          <w:color w:val="000000" w:themeColor="text1"/>
        </w:rPr>
      </w:pPr>
      <w:r w:rsidRPr="0078738A">
        <w:rPr>
          <w:color w:val="000000" w:themeColor="text1"/>
        </w:rPr>
        <w:t>Nouveau contact Christian</w:t>
      </w:r>
      <w:r w:rsidR="001B643B">
        <w:rPr>
          <w:color w:val="000000" w:themeColor="text1"/>
        </w:rPr>
        <w:t xml:space="preserve"> (jeune mais ancien restaurateur) actuellement chef à domicile </w:t>
      </w:r>
    </w:p>
    <w:p w:rsidR="001B643B" w:rsidRPr="0078738A" w:rsidRDefault="001B643B" w:rsidP="001B643B">
      <w:pPr>
        <w:pStyle w:val="Paragraphedeliste"/>
        <w:rPr>
          <w:color w:val="000000" w:themeColor="text1"/>
        </w:rPr>
      </w:pPr>
      <w:r>
        <w:rPr>
          <w:color w:val="000000" w:themeColor="text1"/>
        </w:rPr>
        <w:t>Accord autour des tarifs proposés, à savoir prix public (2 500 à 2 700 F) – prix organisateur (2 200 à 2 300 F) – prix barquettes (800 F, plat, boisson et dessert) – tarif cocktail 2 500 F hors alcool.</w:t>
      </w:r>
    </w:p>
    <w:p w:rsidR="00C50E51" w:rsidRDefault="00381062" w:rsidP="00C50E51">
      <w:pPr>
        <w:rPr>
          <w:b/>
          <w:color w:val="FF0000"/>
          <w:u w:val="single"/>
        </w:rPr>
      </w:pPr>
      <w:r>
        <w:rPr>
          <w:b/>
          <w:color w:val="FF0000"/>
        </w:rPr>
        <w:t>7</w:t>
      </w:r>
      <w:r w:rsidR="00C50E51" w:rsidRPr="004F4BDD">
        <w:rPr>
          <w:b/>
          <w:color w:val="FF0000"/>
        </w:rPr>
        <w:t xml:space="preserve"> / </w:t>
      </w:r>
      <w:r w:rsidR="005C41F5">
        <w:rPr>
          <w:b/>
          <w:color w:val="FF0000"/>
          <w:u w:val="single"/>
        </w:rPr>
        <w:t xml:space="preserve">Spectacle de la finale </w:t>
      </w:r>
    </w:p>
    <w:p w:rsidR="0078738A" w:rsidRDefault="0078738A" w:rsidP="0078738A">
      <w:pPr>
        <w:pStyle w:val="Paragraphedeliste"/>
        <w:numPr>
          <w:ilvl w:val="0"/>
          <w:numId w:val="18"/>
        </w:numPr>
        <w:rPr>
          <w:color w:val="000000" w:themeColor="text1"/>
        </w:rPr>
      </w:pPr>
      <w:r w:rsidRPr="0078738A">
        <w:rPr>
          <w:color w:val="000000" w:themeColor="text1"/>
        </w:rPr>
        <w:t>Convention signée</w:t>
      </w:r>
      <w:r>
        <w:rPr>
          <w:color w:val="000000" w:themeColor="text1"/>
        </w:rPr>
        <w:t xml:space="preserve"> </w:t>
      </w:r>
    </w:p>
    <w:p w:rsidR="00381062" w:rsidRDefault="00381062" w:rsidP="00381062">
      <w:pPr>
        <w:rPr>
          <w:b/>
          <w:color w:val="FF0000"/>
          <w:u w:val="single"/>
        </w:rPr>
      </w:pPr>
      <w:r>
        <w:rPr>
          <w:b/>
          <w:color w:val="FF0000"/>
        </w:rPr>
        <w:t>8</w:t>
      </w:r>
      <w:r w:rsidRPr="004F4BDD">
        <w:rPr>
          <w:b/>
          <w:color w:val="FF0000"/>
        </w:rPr>
        <w:t xml:space="preserve"> / </w:t>
      </w:r>
      <w:r>
        <w:rPr>
          <w:b/>
          <w:color w:val="FF0000"/>
          <w:u w:val="single"/>
        </w:rPr>
        <w:t xml:space="preserve">Animateur de l’édition 2017 </w:t>
      </w:r>
    </w:p>
    <w:p w:rsidR="00381062" w:rsidRDefault="00381062" w:rsidP="00381062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Mathieu FEYLER</w:t>
      </w:r>
    </w:p>
    <w:p w:rsidR="00381062" w:rsidRDefault="00381062" w:rsidP="00381062">
      <w:pPr>
        <w:rPr>
          <w:b/>
          <w:color w:val="FF0000"/>
          <w:u w:val="single"/>
        </w:rPr>
      </w:pPr>
      <w:r>
        <w:rPr>
          <w:b/>
          <w:color w:val="FF0000"/>
        </w:rPr>
        <w:t>9</w:t>
      </w:r>
      <w:r w:rsidRPr="004F4BDD">
        <w:rPr>
          <w:b/>
          <w:color w:val="FF0000"/>
        </w:rPr>
        <w:t xml:space="preserve"> / </w:t>
      </w:r>
      <w:r>
        <w:rPr>
          <w:b/>
          <w:color w:val="FF0000"/>
          <w:u w:val="single"/>
        </w:rPr>
        <w:t xml:space="preserve">Retransmission de l’édition 2017 </w:t>
      </w:r>
    </w:p>
    <w:p w:rsidR="00381062" w:rsidRDefault="00381062" w:rsidP="00381062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Bénédicte PIOT-GAMBEY, responsable d’antenne NC 1ère étudie les coûts du DIRECT et revient vers nous</w:t>
      </w:r>
    </w:p>
    <w:p w:rsidR="006A1ED2" w:rsidRDefault="006A1ED2" w:rsidP="006A1ED2">
      <w:pPr>
        <w:rPr>
          <w:b/>
          <w:color w:val="FF0000"/>
          <w:u w:val="single"/>
        </w:rPr>
      </w:pPr>
      <w:r>
        <w:rPr>
          <w:b/>
          <w:color w:val="FF0000"/>
        </w:rPr>
        <w:lastRenderedPageBreak/>
        <w:t>10</w:t>
      </w:r>
      <w:r w:rsidRPr="006A1ED2">
        <w:rPr>
          <w:b/>
          <w:color w:val="FF0000"/>
        </w:rPr>
        <w:t xml:space="preserve"> / </w:t>
      </w:r>
      <w:r>
        <w:rPr>
          <w:b/>
          <w:color w:val="FF0000"/>
          <w:u w:val="single"/>
        </w:rPr>
        <w:t xml:space="preserve">Partenaires à trouver </w:t>
      </w:r>
    </w:p>
    <w:p w:rsidR="00FF70A2" w:rsidRPr="00FF70A2" w:rsidRDefault="00FF70A2" w:rsidP="006A1ED2">
      <w:pPr>
        <w:rPr>
          <w:color w:val="000000" w:themeColor="text1"/>
        </w:rPr>
      </w:pPr>
      <w:r w:rsidRPr="00FF70A2">
        <w:rPr>
          <w:color w:val="000000" w:themeColor="text1"/>
        </w:rPr>
        <w:t xml:space="preserve">Voici les tarifs à proposer autour de vous </w:t>
      </w:r>
      <w:r>
        <w:rPr>
          <w:color w:val="000000" w:themeColor="text1"/>
        </w:rPr>
        <w:t>pour les quelques espaces visuels restants :</w:t>
      </w:r>
    </w:p>
    <w:p w:rsidR="006A1ED2" w:rsidRDefault="006A1ED2" w:rsidP="006A1ED2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>
        <w:rPr>
          <w:b/>
          <w:color w:val="FF0000"/>
        </w:rPr>
        <w:t xml:space="preserve">Chaises de lignes : </w:t>
      </w:r>
      <w:r w:rsidRPr="006A1ED2">
        <w:rPr>
          <w:sz w:val="20"/>
          <w:szCs w:val="20"/>
        </w:rPr>
        <w:t>court central (100 000) / court 1 (80 000) / court 7 (50 000) / court 8 (20</w:t>
      </w:r>
      <w:r>
        <w:rPr>
          <w:sz w:val="20"/>
          <w:szCs w:val="20"/>
        </w:rPr>
        <w:t> </w:t>
      </w:r>
      <w:r w:rsidRPr="006A1ED2">
        <w:rPr>
          <w:sz w:val="20"/>
          <w:szCs w:val="20"/>
        </w:rPr>
        <w:t>000)</w:t>
      </w:r>
    </w:p>
    <w:p w:rsidR="006A1ED2" w:rsidRDefault="006A1ED2" w:rsidP="006A1ED2">
      <w:pPr>
        <w:pStyle w:val="Paragraphedeliste"/>
        <w:numPr>
          <w:ilvl w:val="0"/>
          <w:numId w:val="18"/>
        </w:numPr>
        <w:rPr>
          <w:sz w:val="20"/>
          <w:szCs w:val="20"/>
          <w:lang w:val="en-NZ"/>
        </w:rPr>
      </w:pPr>
      <w:r w:rsidRPr="006A1ED2">
        <w:rPr>
          <w:b/>
          <w:color w:val="FF0000"/>
          <w:lang w:val="en-NZ"/>
        </w:rPr>
        <w:t xml:space="preserve">Bancs : </w:t>
      </w:r>
      <w:r>
        <w:rPr>
          <w:sz w:val="20"/>
          <w:szCs w:val="20"/>
          <w:lang w:val="en-NZ"/>
        </w:rPr>
        <w:t>court 3</w:t>
      </w:r>
      <w:r w:rsidRPr="006A1ED2">
        <w:rPr>
          <w:sz w:val="20"/>
          <w:szCs w:val="20"/>
          <w:lang w:val="en-NZ"/>
        </w:rPr>
        <w:t xml:space="preserve"> (</w:t>
      </w:r>
      <w:r>
        <w:rPr>
          <w:sz w:val="20"/>
          <w:szCs w:val="20"/>
          <w:lang w:val="en-NZ"/>
        </w:rPr>
        <w:t>8</w:t>
      </w:r>
      <w:r w:rsidRPr="006A1ED2">
        <w:rPr>
          <w:sz w:val="20"/>
          <w:szCs w:val="20"/>
          <w:lang w:val="en-NZ"/>
        </w:rPr>
        <w:t xml:space="preserve">0 000) </w:t>
      </w:r>
    </w:p>
    <w:p w:rsidR="006A1ED2" w:rsidRDefault="006A1ED2" w:rsidP="006A1ED2">
      <w:pPr>
        <w:pStyle w:val="Paragraphedeliste"/>
        <w:numPr>
          <w:ilvl w:val="0"/>
          <w:numId w:val="18"/>
        </w:numPr>
        <w:rPr>
          <w:sz w:val="20"/>
          <w:szCs w:val="20"/>
          <w:lang w:val="en-NZ"/>
        </w:rPr>
      </w:pPr>
      <w:r w:rsidRPr="006A1ED2">
        <w:rPr>
          <w:b/>
          <w:color w:val="FF0000"/>
          <w:lang w:val="en-NZ"/>
        </w:rPr>
        <w:t xml:space="preserve">Plots : </w:t>
      </w:r>
      <w:r w:rsidRPr="006A1ED2">
        <w:rPr>
          <w:sz w:val="20"/>
          <w:szCs w:val="20"/>
          <w:lang w:val="en-NZ"/>
        </w:rPr>
        <w:t>court</w:t>
      </w:r>
      <w:r>
        <w:rPr>
          <w:sz w:val="20"/>
          <w:szCs w:val="20"/>
          <w:lang w:val="en-NZ"/>
        </w:rPr>
        <w:t>s 7 et 8 (3</w:t>
      </w:r>
      <w:r w:rsidRPr="006A1ED2">
        <w:rPr>
          <w:sz w:val="20"/>
          <w:szCs w:val="20"/>
          <w:lang w:val="en-NZ"/>
        </w:rPr>
        <w:t>0</w:t>
      </w:r>
      <w:r>
        <w:rPr>
          <w:sz w:val="20"/>
          <w:szCs w:val="20"/>
          <w:lang w:val="en-NZ"/>
        </w:rPr>
        <w:t> </w:t>
      </w:r>
      <w:r w:rsidRPr="006A1ED2">
        <w:rPr>
          <w:sz w:val="20"/>
          <w:szCs w:val="20"/>
          <w:lang w:val="en-NZ"/>
        </w:rPr>
        <w:t>000)</w:t>
      </w:r>
    </w:p>
    <w:p w:rsidR="006A1ED2" w:rsidRPr="00FF70A2" w:rsidRDefault="006A1ED2" w:rsidP="006A1ED2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 w:rsidRPr="00FF70A2">
        <w:rPr>
          <w:b/>
          <w:color w:val="FF0000"/>
        </w:rPr>
        <w:t xml:space="preserve">Tables : </w:t>
      </w:r>
      <w:r w:rsidR="00FF70A2" w:rsidRPr="00FF70A2">
        <w:rPr>
          <w:sz w:val="20"/>
          <w:szCs w:val="20"/>
        </w:rPr>
        <w:t>hautes du restaurant, 5 disponibles</w:t>
      </w:r>
      <w:r w:rsidRPr="00FF70A2">
        <w:rPr>
          <w:sz w:val="20"/>
          <w:szCs w:val="20"/>
        </w:rPr>
        <w:t xml:space="preserve"> (25 000)</w:t>
      </w:r>
    </w:p>
    <w:p w:rsidR="006A1ED2" w:rsidRPr="00FF70A2" w:rsidRDefault="006A1ED2" w:rsidP="006A1ED2">
      <w:pPr>
        <w:pStyle w:val="Paragraphedeliste"/>
        <w:rPr>
          <w:sz w:val="20"/>
          <w:szCs w:val="20"/>
        </w:rPr>
      </w:pPr>
    </w:p>
    <w:p w:rsidR="000E114D" w:rsidRPr="004F4BDD" w:rsidRDefault="006A1ED2" w:rsidP="004F4BDD">
      <w:pPr>
        <w:rPr>
          <w:b/>
          <w:color w:val="FF0000"/>
        </w:rPr>
      </w:pPr>
      <w:r>
        <w:rPr>
          <w:b/>
          <w:color w:val="FF0000"/>
        </w:rPr>
        <w:t>11</w:t>
      </w:r>
      <w:r w:rsidR="00E53A7C" w:rsidRPr="004F4BDD">
        <w:rPr>
          <w:b/>
          <w:color w:val="FF0000"/>
        </w:rPr>
        <w:t xml:space="preserve"> / </w:t>
      </w:r>
      <w:r w:rsidR="0076431B" w:rsidRPr="004F4BDD">
        <w:rPr>
          <w:b/>
          <w:color w:val="FF0000"/>
          <w:u w:val="single"/>
        </w:rPr>
        <w:t>Prochaine commission</w:t>
      </w:r>
      <w:bookmarkStart w:id="0" w:name="_GoBack"/>
      <w:bookmarkEnd w:id="0"/>
    </w:p>
    <w:p w:rsidR="00B15675" w:rsidRDefault="00100C8A" w:rsidP="00C92489">
      <w:pPr>
        <w:pStyle w:val="Paragraphedeliste"/>
        <w:ind w:left="2136" w:firstLine="696"/>
      </w:pPr>
      <w:r>
        <w:t xml:space="preserve"> </w:t>
      </w:r>
      <w:r w:rsidR="00203EB7">
        <w:t xml:space="preserve">           </w:t>
      </w:r>
      <w:r w:rsidR="00381062">
        <w:t xml:space="preserve">Jeudi 25  </w:t>
      </w:r>
      <w:r w:rsidR="00203EB7">
        <w:t xml:space="preserve">Août </w:t>
      </w:r>
      <w:r w:rsidR="004F4BDD">
        <w:t>2016</w:t>
      </w:r>
      <w:r w:rsidR="00903117">
        <w:t xml:space="preserve"> </w:t>
      </w:r>
      <w:r w:rsidR="00381062">
        <w:t>(17h30)</w:t>
      </w:r>
    </w:p>
    <w:sectPr w:rsidR="00B1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87B"/>
    <w:multiLevelType w:val="hybridMultilevel"/>
    <w:tmpl w:val="51E2B34C"/>
    <w:lvl w:ilvl="0" w:tplc="91D65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D73"/>
    <w:multiLevelType w:val="hybridMultilevel"/>
    <w:tmpl w:val="7FCC3678"/>
    <w:lvl w:ilvl="0" w:tplc="2D66198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6EE0F0D"/>
    <w:multiLevelType w:val="hybridMultilevel"/>
    <w:tmpl w:val="45E4AABA"/>
    <w:lvl w:ilvl="0" w:tplc="C9F8EE08">
      <w:start w:val="1"/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DDD0DA9"/>
    <w:multiLevelType w:val="hybridMultilevel"/>
    <w:tmpl w:val="7BD86B7C"/>
    <w:lvl w:ilvl="0" w:tplc="040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364C"/>
    <w:multiLevelType w:val="hybridMultilevel"/>
    <w:tmpl w:val="6AD631CA"/>
    <w:lvl w:ilvl="0" w:tplc="CE02B3C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98A689C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2617"/>
    <w:multiLevelType w:val="hybridMultilevel"/>
    <w:tmpl w:val="730E8018"/>
    <w:lvl w:ilvl="0" w:tplc="D466D5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79E6"/>
    <w:multiLevelType w:val="hybridMultilevel"/>
    <w:tmpl w:val="1916DAAE"/>
    <w:lvl w:ilvl="0" w:tplc="F35809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6CDA"/>
    <w:multiLevelType w:val="hybridMultilevel"/>
    <w:tmpl w:val="8006D5A4"/>
    <w:lvl w:ilvl="0" w:tplc="F348AA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1144A"/>
    <w:multiLevelType w:val="hybridMultilevel"/>
    <w:tmpl w:val="52B09080"/>
    <w:lvl w:ilvl="0" w:tplc="459CC2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A3F16"/>
    <w:multiLevelType w:val="hybridMultilevel"/>
    <w:tmpl w:val="7C3C9C62"/>
    <w:lvl w:ilvl="0" w:tplc="DD2A15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DF30C7"/>
    <w:multiLevelType w:val="hybridMultilevel"/>
    <w:tmpl w:val="CF58EA4C"/>
    <w:lvl w:ilvl="0" w:tplc="A002F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468A1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B3710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0593"/>
    <w:multiLevelType w:val="hybridMultilevel"/>
    <w:tmpl w:val="7DEC4C80"/>
    <w:lvl w:ilvl="0" w:tplc="64E28F5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56379F0"/>
    <w:multiLevelType w:val="hybridMultilevel"/>
    <w:tmpl w:val="633EC18C"/>
    <w:lvl w:ilvl="0" w:tplc="05889F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1323B7"/>
    <w:multiLevelType w:val="hybridMultilevel"/>
    <w:tmpl w:val="825CA8CA"/>
    <w:lvl w:ilvl="0" w:tplc="F66AE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11142C"/>
    <w:multiLevelType w:val="hybridMultilevel"/>
    <w:tmpl w:val="23DCFDD4"/>
    <w:lvl w:ilvl="0" w:tplc="91E21B64"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15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1"/>
  </w:num>
  <w:num w:numId="12">
    <w:abstractNumId w:val="17"/>
  </w:num>
  <w:num w:numId="13">
    <w:abstractNumId w:val="2"/>
  </w:num>
  <w:num w:numId="14">
    <w:abstractNumId w:val="6"/>
  </w:num>
  <w:num w:numId="15">
    <w:abstractNumId w:val="9"/>
  </w:num>
  <w:num w:numId="16">
    <w:abstractNumId w:val="11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00"/>
    <w:rsid w:val="000103D1"/>
    <w:rsid w:val="000119FA"/>
    <w:rsid w:val="00047C68"/>
    <w:rsid w:val="00052C1B"/>
    <w:rsid w:val="00053625"/>
    <w:rsid w:val="00061310"/>
    <w:rsid w:val="00072BAE"/>
    <w:rsid w:val="00085699"/>
    <w:rsid w:val="000A32F7"/>
    <w:rsid w:val="000A59EA"/>
    <w:rsid w:val="000C47F5"/>
    <w:rsid w:val="000D46DE"/>
    <w:rsid w:val="000E114D"/>
    <w:rsid w:val="000F01D0"/>
    <w:rsid w:val="000F05D9"/>
    <w:rsid w:val="00100C8A"/>
    <w:rsid w:val="001060C1"/>
    <w:rsid w:val="0011517D"/>
    <w:rsid w:val="00163C96"/>
    <w:rsid w:val="00173809"/>
    <w:rsid w:val="001A4DB1"/>
    <w:rsid w:val="001A557F"/>
    <w:rsid w:val="001A69FF"/>
    <w:rsid w:val="001B17AB"/>
    <w:rsid w:val="001B2C02"/>
    <w:rsid w:val="001B643B"/>
    <w:rsid w:val="001C1BC7"/>
    <w:rsid w:val="001C1EBC"/>
    <w:rsid w:val="001E5808"/>
    <w:rsid w:val="001F19F6"/>
    <w:rsid w:val="00203EB7"/>
    <w:rsid w:val="00207093"/>
    <w:rsid w:val="00214586"/>
    <w:rsid w:val="00223DEA"/>
    <w:rsid w:val="00232548"/>
    <w:rsid w:val="002449FA"/>
    <w:rsid w:val="0025054F"/>
    <w:rsid w:val="002563D1"/>
    <w:rsid w:val="00272AD3"/>
    <w:rsid w:val="0028063F"/>
    <w:rsid w:val="0029027B"/>
    <w:rsid w:val="002A32F0"/>
    <w:rsid w:val="002D75F1"/>
    <w:rsid w:val="002E796F"/>
    <w:rsid w:val="002F6A9C"/>
    <w:rsid w:val="00310083"/>
    <w:rsid w:val="00311CD9"/>
    <w:rsid w:val="003137A8"/>
    <w:rsid w:val="00327B2E"/>
    <w:rsid w:val="00375168"/>
    <w:rsid w:val="00381062"/>
    <w:rsid w:val="003A6B3A"/>
    <w:rsid w:val="0043150D"/>
    <w:rsid w:val="00437E68"/>
    <w:rsid w:val="00450536"/>
    <w:rsid w:val="00450BEF"/>
    <w:rsid w:val="00450C83"/>
    <w:rsid w:val="00460759"/>
    <w:rsid w:val="0048248E"/>
    <w:rsid w:val="00490F38"/>
    <w:rsid w:val="004A018B"/>
    <w:rsid w:val="004A7CAE"/>
    <w:rsid w:val="004F26AB"/>
    <w:rsid w:val="004F4BDD"/>
    <w:rsid w:val="00500239"/>
    <w:rsid w:val="0050495B"/>
    <w:rsid w:val="0050709F"/>
    <w:rsid w:val="00542B88"/>
    <w:rsid w:val="005453FE"/>
    <w:rsid w:val="0055124C"/>
    <w:rsid w:val="0055650D"/>
    <w:rsid w:val="0056645A"/>
    <w:rsid w:val="00596128"/>
    <w:rsid w:val="005C41F5"/>
    <w:rsid w:val="005E023A"/>
    <w:rsid w:val="005E37CC"/>
    <w:rsid w:val="005E4747"/>
    <w:rsid w:val="005E4A1A"/>
    <w:rsid w:val="006116C9"/>
    <w:rsid w:val="006121E8"/>
    <w:rsid w:val="00616800"/>
    <w:rsid w:val="006271C7"/>
    <w:rsid w:val="006437D8"/>
    <w:rsid w:val="00655C69"/>
    <w:rsid w:val="00673118"/>
    <w:rsid w:val="00674EB0"/>
    <w:rsid w:val="00687314"/>
    <w:rsid w:val="006A1ED2"/>
    <w:rsid w:val="006A358E"/>
    <w:rsid w:val="0070571C"/>
    <w:rsid w:val="00706AEC"/>
    <w:rsid w:val="00713B94"/>
    <w:rsid w:val="007536C7"/>
    <w:rsid w:val="0076431B"/>
    <w:rsid w:val="0078738A"/>
    <w:rsid w:val="007C27FE"/>
    <w:rsid w:val="007E0D93"/>
    <w:rsid w:val="007F093F"/>
    <w:rsid w:val="00840D6B"/>
    <w:rsid w:val="00845FE3"/>
    <w:rsid w:val="00847EC6"/>
    <w:rsid w:val="00847FF6"/>
    <w:rsid w:val="00866811"/>
    <w:rsid w:val="0087196F"/>
    <w:rsid w:val="008A05CD"/>
    <w:rsid w:val="008B3112"/>
    <w:rsid w:val="008D6612"/>
    <w:rsid w:val="008F34CD"/>
    <w:rsid w:val="00903117"/>
    <w:rsid w:val="009064C6"/>
    <w:rsid w:val="00917FF2"/>
    <w:rsid w:val="00921124"/>
    <w:rsid w:val="00932326"/>
    <w:rsid w:val="00946600"/>
    <w:rsid w:val="00963F85"/>
    <w:rsid w:val="0097413C"/>
    <w:rsid w:val="00983592"/>
    <w:rsid w:val="00997845"/>
    <w:rsid w:val="009A2C6C"/>
    <w:rsid w:val="009B48C4"/>
    <w:rsid w:val="009D3B9B"/>
    <w:rsid w:val="00A003E4"/>
    <w:rsid w:val="00A24283"/>
    <w:rsid w:val="00A357D4"/>
    <w:rsid w:val="00A64E69"/>
    <w:rsid w:val="00A714FC"/>
    <w:rsid w:val="00A72DC0"/>
    <w:rsid w:val="00A75C3D"/>
    <w:rsid w:val="00A76415"/>
    <w:rsid w:val="00A96254"/>
    <w:rsid w:val="00AA36C8"/>
    <w:rsid w:val="00AC1AA4"/>
    <w:rsid w:val="00AD01B7"/>
    <w:rsid w:val="00AD5B39"/>
    <w:rsid w:val="00AD7264"/>
    <w:rsid w:val="00AE1908"/>
    <w:rsid w:val="00AE50E2"/>
    <w:rsid w:val="00AE6302"/>
    <w:rsid w:val="00AF1E4E"/>
    <w:rsid w:val="00B14EEC"/>
    <w:rsid w:val="00B15675"/>
    <w:rsid w:val="00B25F9E"/>
    <w:rsid w:val="00B3258A"/>
    <w:rsid w:val="00B373F3"/>
    <w:rsid w:val="00B434EC"/>
    <w:rsid w:val="00B90EF3"/>
    <w:rsid w:val="00B94167"/>
    <w:rsid w:val="00B95BFE"/>
    <w:rsid w:val="00BB15C7"/>
    <w:rsid w:val="00BB6708"/>
    <w:rsid w:val="00BF25EB"/>
    <w:rsid w:val="00BF4270"/>
    <w:rsid w:val="00BF6E0B"/>
    <w:rsid w:val="00C000C4"/>
    <w:rsid w:val="00C15AC2"/>
    <w:rsid w:val="00C462EC"/>
    <w:rsid w:val="00C50E51"/>
    <w:rsid w:val="00C51FC7"/>
    <w:rsid w:val="00C5580C"/>
    <w:rsid w:val="00C6602C"/>
    <w:rsid w:val="00C735DB"/>
    <w:rsid w:val="00C81BEB"/>
    <w:rsid w:val="00C853B6"/>
    <w:rsid w:val="00C92489"/>
    <w:rsid w:val="00C939DF"/>
    <w:rsid w:val="00C93E29"/>
    <w:rsid w:val="00CA532B"/>
    <w:rsid w:val="00CA6421"/>
    <w:rsid w:val="00CE511C"/>
    <w:rsid w:val="00D01641"/>
    <w:rsid w:val="00D25EE7"/>
    <w:rsid w:val="00D377CD"/>
    <w:rsid w:val="00D50A9D"/>
    <w:rsid w:val="00D515AB"/>
    <w:rsid w:val="00D800F0"/>
    <w:rsid w:val="00D80E1E"/>
    <w:rsid w:val="00D842FE"/>
    <w:rsid w:val="00D97A66"/>
    <w:rsid w:val="00DC3D2E"/>
    <w:rsid w:val="00DD19BD"/>
    <w:rsid w:val="00DE199B"/>
    <w:rsid w:val="00DE1B4F"/>
    <w:rsid w:val="00E53A7C"/>
    <w:rsid w:val="00EC3447"/>
    <w:rsid w:val="00ED00A9"/>
    <w:rsid w:val="00ED3A27"/>
    <w:rsid w:val="00EE5F65"/>
    <w:rsid w:val="00EF27FF"/>
    <w:rsid w:val="00F1673C"/>
    <w:rsid w:val="00F16C6E"/>
    <w:rsid w:val="00F17D1A"/>
    <w:rsid w:val="00F30502"/>
    <w:rsid w:val="00F4139A"/>
    <w:rsid w:val="00F43C0B"/>
    <w:rsid w:val="00F532FA"/>
    <w:rsid w:val="00F5799E"/>
    <w:rsid w:val="00F62540"/>
    <w:rsid w:val="00F63C7C"/>
    <w:rsid w:val="00F809C0"/>
    <w:rsid w:val="00F94735"/>
    <w:rsid w:val="00FA52D8"/>
    <w:rsid w:val="00FB3847"/>
    <w:rsid w:val="00FD0500"/>
    <w:rsid w:val="00FD73A2"/>
    <w:rsid w:val="00FF580D"/>
    <w:rsid w:val="00FF70A2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359B2-B5F2-4932-B70B-DB34F92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E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E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CF84-CBE6-4899-92A6-612E4184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GERARD</cp:lastModifiedBy>
  <cp:revision>175</cp:revision>
  <cp:lastPrinted>2016-07-11T08:38:00Z</cp:lastPrinted>
  <dcterms:created xsi:type="dcterms:W3CDTF">2013-04-07T07:28:00Z</dcterms:created>
  <dcterms:modified xsi:type="dcterms:W3CDTF">2016-07-21T19:21:00Z</dcterms:modified>
</cp:coreProperties>
</file>